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1CA84" w14:textId="77777777" w:rsidR="00162376" w:rsidRPr="00D007C0" w:rsidRDefault="00162376" w:rsidP="000D0AC0">
      <w:pPr>
        <w:jc w:val="both"/>
        <w:rPr>
          <w:rStyle w:val="Hipervnculo"/>
          <w:rFonts w:ascii="Montserrat" w:hAnsi="Montserrat" w:cs="Arial"/>
          <w:color w:val="auto"/>
          <w:sz w:val="20"/>
          <w:szCs w:val="20"/>
        </w:rPr>
      </w:pPr>
    </w:p>
    <w:p w14:paraId="1D52EEE4" w14:textId="77777777" w:rsidR="00F07A01" w:rsidRPr="00D007C0" w:rsidRDefault="00F07A01" w:rsidP="000D0AC0">
      <w:pPr>
        <w:jc w:val="both"/>
        <w:rPr>
          <w:rStyle w:val="Hipervnculo"/>
          <w:rFonts w:ascii="Montserrat" w:hAnsi="Montserrat" w:cs="Arial"/>
          <w:color w:val="auto"/>
          <w:sz w:val="20"/>
          <w:szCs w:val="20"/>
        </w:rPr>
      </w:pPr>
      <w:r w:rsidRPr="00D007C0">
        <w:rPr>
          <w:rStyle w:val="Hipervnculo"/>
          <w:rFonts w:ascii="Montserrat" w:hAnsi="Montserrat" w:cs="Arial"/>
          <w:color w:val="auto"/>
          <w:sz w:val="20"/>
          <w:szCs w:val="20"/>
        </w:rPr>
        <w:t xml:space="preserve">  </w:t>
      </w:r>
    </w:p>
    <w:p w14:paraId="11A35881" w14:textId="77777777" w:rsidR="00F07A01" w:rsidRPr="00D007C0" w:rsidRDefault="00F07A01" w:rsidP="000D0AC0">
      <w:pPr>
        <w:jc w:val="both"/>
        <w:rPr>
          <w:rFonts w:ascii="Montserrat" w:hAnsi="Montserrat" w:cs="Arial"/>
          <w:sz w:val="20"/>
          <w:szCs w:val="20"/>
        </w:rPr>
      </w:pPr>
    </w:p>
    <w:p w14:paraId="3186A10B" w14:textId="4D277ED4" w:rsidR="000D0AC0" w:rsidRPr="00D007C0" w:rsidRDefault="00B90086" w:rsidP="00B90086">
      <w:pPr>
        <w:tabs>
          <w:tab w:val="left" w:pos="5733"/>
        </w:tabs>
        <w:rPr>
          <w:rFonts w:ascii="Montserrat" w:hAnsi="Montserrat" w:cs="Arial"/>
          <w:b/>
          <w:sz w:val="20"/>
          <w:szCs w:val="20"/>
        </w:rPr>
      </w:pPr>
      <w:r>
        <w:rPr>
          <w:rFonts w:ascii="Montserrat" w:hAnsi="Montserrat" w:cs="Arial"/>
          <w:b/>
          <w:sz w:val="20"/>
          <w:szCs w:val="20"/>
        </w:rPr>
        <w:tab/>
      </w:r>
    </w:p>
    <w:p w14:paraId="43C7FD80" w14:textId="77777777" w:rsidR="00F07A01" w:rsidRPr="00D007C0" w:rsidRDefault="00F07A01" w:rsidP="00D84A3C">
      <w:pPr>
        <w:rPr>
          <w:rFonts w:ascii="Montserrat" w:hAnsi="Montserrat" w:cs="Arial"/>
          <w:sz w:val="20"/>
          <w:szCs w:val="20"/>
        </w:rPr>
      </w:pPr>
    </w:p>
    <w:p w14:paraId="6A54DE28" w14:textId="77777777" w:rsidR="00F07A01" w:rsidRPr="00D007C0" w:rsidRDefault="00F07A01" w:rsidP="00D84A3C">
      <w:pPr>
        <w:jc w:val="center"/>
        <w:rPr>
          <w:rFonts w:ascii="Montserrat" w:hAnsi="Montserrat" w:cs="Arial"/>
          <w:sz w:val="20"/>
          <w:szCs w:val="20"/>
        </w:rPr>
      </w:pPr>
    </w:p>
    <w:p w14:paraId="54DB8962" w14:textId="77777777" w:rsidR="00F07A01" w:rsidRPr="008D0A65" w:rsidRDefault="00EE5AFB" w:rsidP="00D84A3C">
      <w:pPr>
        <w:jc w:val="center"/>
        <w:rPr>
          <w:rFonts w:ascii="Arial" w:hAnsi="Arial" w:cs="Arial"/>
          <w:b/>
          <w:sz w:val="20"/>
          <w:szCs w:val="20"/>
        </w:rPr>
      </w:pPr>
      <w:r w:rsidRPr="008D0A65">
        <w:rPr>
          <w:rFonts w:ascii="Arial" w:hAnsi="Arial" w:cs="Arial"/>
          <w:b/>
          <w:sz w:val="20"/>
          <w:szCs w:val="20"/>
        </w:rPr>
        <w:t xml:space="preserve">Términos y Condiciones </w:t>
      </w:r>
    </w:p>
    <w:p w14:paraId="0532612D" w14:textId="77777777" w:rsidR="00F07A01" w:rsidRPr="008D0A65" w:rsidRDefault="00F07A01" w:rsidP="00D84A3C">
      <w:pPr>
        <w:jc w:val="center"/>
        <w:rPr>
          <w:rFonts w:ascii="Arial" w:hAnsi="Arial" w:cs="Arial"/>
          <w:b/>
          <w:sz w:val="20"/>
          <w:szCs w:val="20"/>
        </w:rPr>
      </w:pPr>
    </w:p>
    <w:p w14:paraId="33AB0226" w14:textId="77777777" w:rsidR="00F07A01" w:rsidRPr="008D0A65" w:rsidRDefault="00F07A01" w:rsidP="00D84A3C">
      <w:pPr>
        <w:jc w:val="both"/>
        <w:rPr>
          <w:rFonts w:ascii="Arial" w:hAnsi="Arial" w:cs="Arial"/>
          <w:b/>
          <w:sz w:val="20"/>
          <w:szCs w:val="20"/>
        </w:rPr>
      </w:pPr>
    </w:p>
    <w:p w14:paraId="48BBB6AF" w14:textId="77777777" w:rsidR="00696FE7" w:rsidRPr="008D0A65" w:rsidRDefault="00696FE7" w:rsidP="00696FE7">
      <w:pPr>
        <w:ind w:hanging="2"/>
        <w:jc w:val="center"/>
        <w:rPr>
          <w:rFonts w:ascii="Arial" w:hAnsi="Arial" w:cs="Arial"/>
          <w:sz w:val="20"/>
          <w:szCs w:val="20"/>
        </w:rPr>
      </w:pPr>
      <w:r w:rsidRPr="008D0A65">
        <w:rPr>
          <w:rFonts w:ascii="Arial" w:hAnsi="Arial" w:cs="Arial"/>
          <w:sz w:val="20"/>
          <w:szCs w:val="20"/>
        </w:rPr>
        <w:t>Unidad de Ingeniería Tecnológica Institucional</w:t>
      </w:r>
    </w:p>
    <w:p w14:paraId="645C2799" w14:textId="77777777" w:rsidR="00696FE7" w:rsidRPr="008D0A65" w:rsidRDefault="00696FE7" w:rsidP="00696FE7">
      <w:pPr>
        <w:ind w:hanging="2"/>
        <w:jc w:val="center"/>
        <w:rPr>
          <w:rFonts w:ascii="Arial" w:hAnsi="Arial" w:cs="Arial"/>
          <w:sz w:val="20"/>
          <w:szCs w:val="20"/>
        </w:rPr>
      </w:pPr>
    </w:p>
    <w:p w14:paraId="3E67F21F" w14:textId="5C00A30B" w:rsidR="00696FE7" w:rsidRDefault="00696FE7" w:rsidP="00696FE7">
      <w:pPr>
        <w:ind w:hanging="2"/>
        <w:jc w:val="center"/>
        <w:rPr>
          <w:rFonts w:ascii="Arial" w:hAnsi="Arial" w:cs="Arial"/>
          <w:sz w:val="20"/>
          <w:szCs w:val="20"/>
        </w:rPr>
      </w:pPr>
      <w:r w:rsidRPr="008D0A65">
        <w:rPr>
          <w:rFonts w:ascii="Arial" w:hAnsi="Arial" w:cs="Arial"/>
          <w:sz w:val="20"/>
          <w:szCs w:val="20"/>
        </w:rPr>
        <w:t xml:space="preserve">Coordinación de </w:t>
      </w:r>
      <w:r w:rsidR="00B31934">
        <w:rPr>
          <w:rFonts w:ascii="Arial" w:hAnsi="Arial" w:cs="Arial"/>
          <w:sz w:val="20"/>
          <w:szCs w:val="20"/>
        </w:rPr>
        <w:t xml:space="preserve">Desarrollo Tecnológico </w:t>
      </w:r>
    </w:p>
    <w:p w14:paraId="46515937" w14:textId="77777777" w:rsidR="00B31934" w:rsidRPr="008D0A65" w:rsidRDefault="00B31934" w:rsidP="00696FE7">
      <w:pPr>
        <w:ind w:hanging="2"/>
        <w:jc w:val="center"/>
        <w:rPr>
          <w:rFonts w:ascii="Arial" w:hAnsi="Arial" w:cs="Arial"/>
          <w:sz w:val="20"/>
          <w:szCs w:val="20"/>
        </w:rPr>
      </w:pPr>
    </w:p>
    <w:p w14:paraId="34C06B6D" w14:textId="77777777" w:rsidR="00696FE7" w:rsidRPr="008D0A65" w:rsidRDefault="00696FE7" w:rsidP="00696FE7">
      <w:pPr>
        <w:jc w:val="center"/>
        <w:rPr>
          <w:rFonts w:ascii="Arial" w:hAnsi="Arial" w:cs="Arial"/>
          <w:b/>
          <w:sz w:val="20"/>
          <w:szCs w:val="20"/>
        </w:rPr>
      </w:pPr>
    </w:p>
    <w:p w14:paraId="4664A790" w14:textId="77777777" w:rsidR="00B31934" w:rsidRPr="00B31934" w:rsidRDefault="00B31934" w:rsidP="00B31934">
      <w:pPr>
        <w:jc w:val="center"/>
        <w:rPr>
          <w:rFonts w:ascii="Arial" w:hAnsi="Arial" w:cs="Arial"/>
          <w:b/>
          <w:sz w:val="20"/>
          <w:szCs w:val="20"/>
        </w:rPr>
      </w:pPr>
      <w:r w:rsidRPr="00B31934">
        <w:rPr>
          <w:rFonts w:ascii="Arial" w:hAnsi="Arial" w:cs="Arial"/>
          <w:b/>
          <w:sz w:val="20"/>
          <w:szCs w:val="20"/>
        </w:rPr>
        <w:t xml:space="preserve">Renovación del Derecho de uso de la plataforma </w:t>
      </w:r>
    </w:p>
    <w:p w14:paraId="156C16E7" w14:textId="40EFD6B1" w:rsidR="00696FE7" w:rsidRPr="00596E61" w:rsidRDefault="00B31934" w:rsidP="00B31934">
      <w:pPr>
        <w:jc w:val="center"/>
        <w:rPr>
          <w:rFonts w:ascii="Arial" w:hAnsi="Arial" w:cs="Arial"/>
          <w:b/>
          <w:sz w:val="20"/>
          <w:szCs w:val="20"/>
        </w:rPr>
      </w:pPr>
      <w:r w:rsidRPr="00B31934">
        <w:rPr>
          <w:rFonts w:ascii="Arial" w:hAnsi="Arial" w:cs="Arial"/>
          <w:b/>
          <w:sz w:val="20"/>
          <w:szCs w:val="20"/>
        </w:rPr>
        <w:t xml:space="preserve">LifeRay en el Instituto Mexicano del Seguro Social </w:t>
      </w:r>
      <w:r w:rsidR="00696FE7" w:rsidRPr="00596E61">
        <w:rPr>
          <w:rFonts w:ascii="Arial" w:hAnsi="Arial" w:cs="Arial"/>
          <w:b/>
          <w:sz w:val="20"/>
          <w:szCs w:val="20"/>
        </w:rPr>
        <w:br w:type="page"/>
      </w:r>
    </w:p>
    <w:sdt>
      <w:sdtPr>
        <w:rPr>
          <w:rFonts w:ascii="Montserrat" w:eastAsia="Times New Roman" w:hAnsi="Montserrat" w:cs="Times New Roman"/>
          <w:color w:val="auto"/>
          <w:sz w:val="20"/>
          <w:szCs w:val="20"/>
          <w:lang w:val="es-ES" w:eastAsia="es-ES"/>
        </w:rPr>
        <w:id w:val="-516162105"/>
        <w:docPartObj>
          <w:docPartGallery w:val="Table of Contents"/>
          <w:docPartUnique/>
        </w:docPartObj>
      </w:sdtPr>
      <w:sdtEndPr>
        <w:rPr>
          <w:b/>
          <w:bCs/>
        </w:rPr>
      </w:sdtEndPr>
      <w:sdtContent>
        <w:p w14:paraId="2889AD43" w14:textId="77777777" w:rsidR="00B85741" w:rsidRPr="00D007C0" w:rsidRDefault="00371BCB" w:rsidP="00D84A3C">
          <w:pPr>
            <w:pStyle w:val="TtuloTDC"/>
            <w:spacing w:line="240" w:lineRule="auto"/>
            <w:jc w:val="center"/>
            <w:rPr>
              <w:rFonts w:ascii="Montserrat" w:hAnsi="Montserrat"/>
              <w:sz w:val="20"/>
              <w:szCs w:val="20"/>
            </w:rPr>
          </w:pPr>
          <w:r w:rsidRPr="00D007C0">
            <w:rPr>
              <w:rFonts w:ascii="Montserrat" w:hAnsi="Montserrat"/>
              <w:sz w:val="20"/>
              <w:szCs w:val="20"/>
              <w:lang w:val="es-ES"/>
            </w:rPr>
            <w:t>ÍNDICE</w:t>
          </w:r>
        </w:p>
        <w:p w14:paraId="1DA4204E" w14:textId="354BBC1C" w:rsidR="00216525" w:rsidRDefault="00B85741">
          <w:pPr>
            <w:pStyle w:val="TDC1"/>
            <w:rPr>
              <w:rFonts w:asciiTheme="minorHAnsi" w:eastAsiaTheme="minorEastAsia" w:hAnsiTheme="minorHAnsi" w:cstheme="minorBidi"/>
              <w:bCs w:val="0"/>
              <w:noProof/>
              <w:kern w:val="2"/>
              <w:sz w:val="24"/>
              <w:lang w:eastAsia="es-MX"/>
              <w14:ligatures w14:val="standardContextual"/>
            </w:rPr>
          </w:pPr>
          <w:r w:rsidRPr="00D007C0">
            <w:rPr>
              <w:rFonts w:ascii="Montserrat" w:hAnsi="Montserrat"/>
              <w:szCs w:val="20"/>
            </w:rPr>
            <w:fldChar w:fldCharType="begin"/>
          </w:r>
          <w:r w:rsidRPr="00D007C0">
            <w:rPr>
              <w:rFonts w:ascii="Montserrat" w:hAnsi="Montserrat"/>
              <w:szCs w:val="20"/>
            </w:rPr>
            <w:instrText xml:space="preserve"> TOC \o "1-3" \h \z \u </w:instrText>
          </w:r>
          <w:r w:rsidRPr="00D007C0">
            <w:rPr>
              <w:rFonts w:ascii="Montserrat" w:hAnsi="Montserrat"/>
              <w:szCs w:val="20"/>
            </w:rPr>
            <w:fldChar w:fldCharType="separate"/>
          </w:r>
          <w:hyperlink w:anchor="_Toc207879540" w:history="1">
            <w:r w:rsidR="00216525" w:rsidRPr="005E3487">
              <w:rPr>
                <w:rStyle w:val="Hipervnculo"/>
                <w:rFonts w:cs="Arial"/>
                <w:noProof/>
              </w:rPr>
              <w:t>1.</w:t>
            </w:r>
            <w:r w:rsidR="00216525">
              <w:rPr>
                <w:rFonts w:asciiTheme="minorHAnsi" w:eastAsiaTheme="minorEastAsia" w:hAnsiTheme="minorHAnsi" w:cstheme="minorBidi"/>
                <w:bCs w:val="0"/>
                <w:noProof/>
                <w:kern w:val="2"/>
                <w:sz w:val="24"/>
                <w:lang w:eastAsia="es-MX"/>
                <w14:ligatures w14:val="standardContextual"/>
              </w:rPr>
              <w:tab/>
            </w:r>
            <w:r w:rsidR="00216525" w:rsidRPr="005E3487">
              <w:rPr>
                <w:rStyle w:val="Hipervnculo"/>
                <w:rFonts w:cs="Arial"/>
                <w:noProof/>
              </w:rPr>
              <w:t>Objetivo del documento</w:t>
            </w:r>
            <w:r w:rsidR="00216525">
              <w:rPr>
                <w:noProof/>
                <w:webHidden/>
              </w:rPr>
              <w:tab/>
            </w:r>
            <w:r w:rsidR="00216525">
              <w:rPr>
                <w:noProof/>
                <w:webHidden/>
              </w:rPr>
              <w:fldChar w:fldCharType="begin"/>
            </w:r>
            <w:r w:rsidR="00216525">
              <w:rPr>
                <w:noProof/>
                <w:webHidden/>
              </w:rPr>
              <w:instrText xml:space="preserve"> PAGEREF _Toc207879540 \h </w:instrText>
            </w:r>
            <w:r w:rsidR="00216525">
              <w:rPr>
                <w:noProof/>
                <w:webHidden/>
              </w:rPr>
            </w:r>
            <w:r w:rsidR="00216525">
              <w:rPr>
                <w:noProof/>
                <w:webHidden/>
              </w:rPr>
              <w:fldChar w:fldCharType="separate"/>
            </w:r>
            <w:r w:rsidR="00216525">
              <w:rPr>
                <w:noProof/>
                <w:webHidden/>
              </w:rPr>
              <w:t>4</w:t>
            </w:r>
            <w:r w:rsidR="00216525">
              <w:rPr>
                <w:noProof/>
                <w:webHidden/>
              </w:rPr>
              <w:fldChar w:fldCharType="end"/>
            </w:r>
          </w:hyperlink>
        </w:p>
        <w:p w14:paraId="3C7816FE" w14:textId="7C69325B"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41" w:history="1">
            <w:r w:rsidRPr="005E3487">
              <w:rPr>
                <w:rStyle w:val="Hipervnculo"/>
                <w:rFonts w:cs="Arial"/>
                <w:noProof/>
              </w:rPr>
              <w:t>2.</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Vigencia de la contratación y ejercicio presupuestal que corresponda</w:t>
            </w:r>
            <w:r>
              <w:rPr>
                <w:noProof/>
                <w:webHidden/>
              </w:rPr>
              <w:tab/>
            </w:r>
            <w:r>
              <w:rPr>
                <w:noProof/>
                <w:webHidden/>
              </w:rPr>
              <w:fldChar w:fldCharType="begin"/>
            </w:r>
            <w:r>
              <w:rPr>
                <w:noProof/>
                <w:webHidden/>
              </w:rPr>
              <w:instrText xml:space="preserve"> PAGEREF _Toc207879541 \h </w:instrText>
            </w:r>
            <w:r>
              <w:rPr>
                <w:noProof/>
                <w:webHidden/>
              </w:rPr>
            </w:r>
            <w:r>
              <w:rPr>
                <w:noProof/>
                <w:webHidden/>
              </w:rPr>
              <w:fldChar w:fldCharType="separate"/>
            </w:r>
            <w:r>
              <w:rPr>
                <w:noProof/>
                <w:webHidden/>
              </w:rPr>
              <w:t>4</w:t>
            </w:r>
            <w:r>
              <w:rPr>
                <w:noProof/>
                <w:webHidden/>
              </w:rPr>
              <w:fldChar w:fldCharType="end"/>
            </w:r>
          </w:hyperlink>
        </w:p>
        <w:p w14:paraId="6616F320" w14:textId="0E0DF9F3"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42" w:history="1">
            <w:r w:rsidRPr="005E3487">
              <w:rPr>
                <w:rStyle w:val="Hipervnculo"/>
                <w:rFonts w:cs="Arial"/>
                <w:noProof/>
              </w:rPr>
              <w:t>3.</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Nombre del proyecto</w:t>
            </w:r>
            <w:r>
              <w:rPr>
                <w:noProof/>
                <w:webHidden/>
              </w:rPr>
              <w:tab/>
            </w:r>
            <w:r>
              <w:rPr>
                <w:noProof/>
                <w:webHidden/>
              </w:rPr>
              <w:fldChar w:fldCharType="begin"/>
            </w:r>
            <w:r>
              <w:rPr>
                <w:noProof/>
                <w:webHidden/>
              </w:rPr>
              <w:instrText xml:space="preserve"> PAGEREF _Toc207879542 \h </w:instrText>
            </w:r>
            <w:r>
              <w:rPr>
                <w:noProof/>
                <w:webHidden/>
              </w:rPr>
            </w:r>
            <w:r>
              <w:rPr>
                <w:noProof/>
                <w:webHidden/>
              </w:rPr>
              <w:fldChar w:fldCharType="separate"/>
            </w:r>
            <w:r>
              <w:rPr>
                <w:noProof/>
                <w:webHidden/>
              </w:rPr>
              <w:t>4</w:t>
            </w:r>
            <w:r>
              <w:rPr>
                <w:noProof/>
                <w:webHidden/>
              </w:rPr>
              <w:fldChar w:fldCharType="end"/>
            </w:r>
          </w:hyperlink>
        </w:p>
        <w:p w14:paraId="1979FF33" w14:textId="68FCD22F"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43" w:history="1">
            <w:r w:rsidRPr="005E3487">
              <w:rPr>
                <w:rStyle w:val="Hipervnculo"/>
                <w:rFonts w:cs="Arial"/>
                <w:noProof/>
              </w:rPr>
              <w:t>4.</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Objetivo del servicio</w:t>
            </w:r>
            <w:r>
              <w:rPr>
                <w:noProof/>
                <w:webHidden/>
              </w:rPr>
              <w:tab/>
            </w:r>
            <w:r>
              <w:rPr>
                <w:noProof/>
                <w:webHidden/>
              </w:rPr>
              <w:fldChar w:fldCharType="begin"/>
            </w:r>
            <w:r>
              <w:rPr>
                <w:noProof/>
                <w:webHidden/>
              </w:rPr>
              <w:instrText xml:space="preserve"> PAGEREF _Toc207879543 \h </w:instrText>
            </w:r>
            <w:r>
              <w:rPr>
                <w:noProof/>
                <w:webHidden/>
              </w:rPr>
            </w:r>
            <w:r>
              <w:rPr>
                <w:noProof/>
                <w:webHidden/>
              </w:rPr>
              <w:fldChar w:fldCharType="separate"/>
            </w:r>
            <w:r>
              <w:rPr>
                <w:noProof/>
                <w:webHidden/>
              </w:rPr>
              <w:t>4</w:t>
            </w:r>
            <w:r>
              <w:rPr>
                <w:noProof/>
                <w:webHidden/>
              </w:rPr>
              <w:fldChar w:fldCharType="end"/>
            </w:r>
          </w:hyperlink>
        </w:p>
        <w:p w14:paraId="78400291" w14:textId="2ED4333C"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44" w:history="1">
            <w:r w:rsidRPr="005E3487">
              <w:rPr>
                <w:rStyle w:val="Hipervnculo"/>
                <w:rFonts w:cs="Arial"/>
                <w:noProof/>
              </w:rPr>
              <w:t>4.1</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Alcance del proyecto</w:t>
            </w:r>
            <w:r>
              <w:rPr>
                <w:noProof/>
                <w:webHidden/>
              </w:rPr>
              <w:tab/>
            </w:r>
            <w:r>
              <w:rPr>
                <w:noProof/>
                <w:webHidden/>
              </w:rPr>
              <w:fldChar w:fldCharType="begin"/>
            </w:r>
            <w:r>
              <w:rPr>
                <w:noProof/>
                <w:webHidden/>
              </w:rPr>
              <w:instrText xml:space="preserve"> PAGEREF _Toc207879544 \h </w:instrText>
            </w:r>
            <w:r>
              <w:rPr>
                <w:noProof/>
                <w:webHidden/>
              </w:rPr>
            </w:r>
            <w:r>
              <w:rPr>
                <w:noProof/>
                <w:webHidden/>
              </w:rPr>
              <w:fldChar w:fldCharType="separate"/>
            </w:r>
            <w:r>
              <w:rPr>
                <w:noProof/>
                <w:webHidden/>
              </w:rPr>
              <w:t>4</w:t>
            </w:r>
            <w:r>
              <w:rPr>
                <w:noProof/>
                <w:webHidden/>
              </w:rPr>
              <w:fldChar w:fldCharType="end"/>
            </w:r>
          </w:hyperlink>
        </w:p>
        <w:p w14:paraId="4AAF79F9" w14:textId="273F330F"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45" w:history="1">
            <w:r w:rsidRPr="005E3487">
              <w:rPr>
                <w:rStyle w:val="Hipervnculo"/>
                <w:rFonts w:cs="Arial"/>
                <w:noProof/>
              </w:rPr>
              <w:t>4.2</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Servicios complementarios. (Horas/Ingeniero)</w:t>
            </w:r>
            <w:r>
              <w:rPr>
                <w:noProof/>
                <w:webHidden/>
              </w:rPr>
              <w:tab/>
            </w:r>
            <w:r>
              <w:rPr>
                <w:noProof/>
                <w:webHidden/>
              </w:rPr>
              <w:fldChar w:fldCharType="begin"/>
            </w:r>
            <w:r>
              <w:rPr>
                <w:noProof/>
                <w:webHidden/>
              </w:rPr>
              <w:instrText xml:space="preserve"> PAGEREF _Toc207879545 \h </w:instrText>
            </w:r>
            <w:r>
              <w:rPr>
                <w:noProof/>
                <w:webHidden/>
              </w:rPr>
            </w:r>
            <w:r>
              <w:rPr>
                <w:noProof/>
                <w:webHidden/>
              </w:rPr>
              <w:fldChar w:fldCharType="separate"/>
            </w:r>
            <w:r>
              <w:rPr>
                <w:noProof/>
                <w:webHidden/>
              </w:rPr>
              <w:t>6</w:t>
            </w:r>
            <w:r>
              <w:rPr>
                <w:noProof/>
                <w:webHidden/>
              </w:rPr>
              <w:fldChar w:fldCharType="end"/>
            </w:r>
          </w:hyperlink>
        </w:p>
        <w:p w14:paraId="48E724B1" w14:textId="2FC19466" w:rsidR="00216525" w:rsidRDefault="00216525" w:rsidP="00216525">
          <w:pPr>
            <w:pStyle w:val="TDC1"/>
            <w:ind w:left="708" w:hanging="424"/>
            <w:rPr>
              <w:rFonts w:asciiTheme="minorHAnsi" w:eastAsiaTheme="minorEastAsia" w:hAnsiTheme="minorHAnsi" w:cstheme="minorBidi"/>
              <w:bCs w:val="0"/>
              <w:noProof/>
              <w:kern w:val="2"/>
              <w:sz w:val="24"/>
              <w:lang w:eastAsia="es-MX"/>
              <w14:ligatures w14:val="standardContextual"/>
            </w:rPr>
          </w:pPr>
          <w:hyperlink w:anchor="_Toc207879546" w:history="1">
            <w:r w:rsidRPr="005E3487">
              <w:rPr>
                <w:rStyle w:val="Hipervnculo"/>
                <w:rFonts w:cs="Arial"/>
                <w:noProof/>
              </w:rPr>
              <w:t>5.</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Plazo de entrega del servicio, indicando en su caso el calendario con programa y condiciones de entregas que corresponda.</w:t>
            </w:r>
            <w:r>
              <w:rPr>
                <w:noProof/>
                <w:webHidden/>
              </w:rPr>
              <w:tab/>
            </w:r>
            <w:r>
              <w:rPr>
                <w:noProof/>
                <w:webHidden/>
              </w:rPr>
              <w:fldChar w:fldCharType="begin"/>
            </w:r>
            <w:r>
              <w:rPr>
                <w:noProof/>
                <w:webHidden/>
              </w:rPr>
              <w:instrText xml:space="preserve"> PAGEREF _Toc207879546 \h </w:instrText>
            </w:r>
            <w:r>
              <w:rPr>
                <w:noProof/>
                <w:webHidden/>
              </w:rPr>
            </w:r>
            <w:r>
              <w:rPr>
                <w:noProof/>
                <w:webHidden/>
              </w:rPr>
              <w:fldChar w:fldCharType="separate"/>
            </w:r>
            <w:r>
              <w:rPr>
                <w:noProof/>
                <w:webHidden/>
              </w:rPr>
              <w:t>8</w:t>
            </w:r>
            <w:r>
              <w:rPr>
                <w:noProof/>
                <w:webHidden/>
              </w:rPr>
              <w:fldChar w:fldCharType="end"/>
            </w:r>
          </w:hyperlink>
        </w:p>
        <w:p w14:paraId="66776EF8" w14:textId="7347F84E" w:rsidR="00216525" w:rsidRDefault="00216525" w:rsidP="00216525">
          <w:pPr>
            <w:pStyle w:val="TDC1"/>
            <w:ind w:left="708" w:hanging="424"/>
            <w:rPr>
              <w:rFonts w:asciiTheme="minorHAnsi" w:eastAsiaTheme="minorEastAsia" w:hAnsiTheme="minorHAnsi" w:cstheme="minorBidi"/>
              <w:bCs w:val="0"/>
              <w:noProof/>
              <w:kern w:val="2"/>
              <w:sz w:val="24"/>
              <w:lang w:eastAsia="es-MX"/>
              <w14:ligatures w14:val="standardContextual"/>
            </w:rPr>
          </w:pPr>
          <w:hyperlink w:anchor="_Toc207879547" w:history="1">
            <w:r w:rsidRPr="005E3487">
              <w:rPr>
                <w:rStyle w:val="Hipervnculo"/>
                <w:rFonts w:cs="Arial"/>
                <w:noProof/>
              </w:rPr>
              <w:t>6.</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Criterio de evaluación de proposiciones conforme a los estipulado por los artículos 51, 52 y 53 del RLAASSP.</w:t>
            </w:r>
            <w:r>
              <w:rPr>
                <w:noProof/>
                <w:webHidden/>
              </w:rPr>
              <w:tab/>
            </w:r>
            <w:r>
              <w:rPr>
                <w:noProof/>
                <w:webHidden/>
              </w:rPr>
              <w:fldChar w:fldCharType="begin"/>
            </w:r>
            <w:r>
              <w:rPr>
                <w:noProof/>
                <w:webHidden/>
              </w:rPr>
              <w:instrText xml:space="preserve"> PAGEREF _Toc207879547 \h </w:instrText>
            </w:r>
            <w:r>
              <w:rPr>
                <w:noProof/>
                <w:webHidden/>
              </w:rPr>
            </w:r>
            <w:r>
              <w:rPr>
                <w:noProof/>
                <w:webHidden/>
              </w:rPr>
              <w:fldChar w:fldCharType="separate"/>
            </w:r>
            <w:r>
              <w:rPr>
                <w:noProof/>
                <w:webHidden/>
              </w:rPr>
              <w:t>10</w:t>
            </w:r>
            <w:r>
              <w:rPr>
                <w:noProof/>
                <w:webHidden/>
              </w:rPr>
              <w:fldChar w:fldCharType="end"/>
            </w:r>
          </w:hyperlink>
        </w:p>
        <w:p w14:paraId="0EE903AD" w14:textId="4966183B" w:rsidR="00216525" w:rsidRDefault="00216525" w:rsidP="00216525">
          <w:pPr>
            <w:pStyle w:val="TDC1"/>
            <w:ind w:left="708" w:hanging="424"/>
            <w:rPr>
              <w:rFonts w:asciiTheme="minorHAnsi" w:eastAsiaTheme="minorEastAsia" w:hAnsiTheme="minorHAnsi" w:cstheme="minorBidi"/>
              <w:bCs w:val="0"/>
              <w:noProof/>
              <w:kern w:val="2"/>
              <w:sz w:val="24"/>
              <w:lang w:eastAsia="es-MX"/>
              <w14:ligatures w14:val="standardContextual"/>
            </w:rPr>
          </w:pPr>
          <w:hyperlink w:anchor="_Toc207879548" w:history="1">
            <w:r w:rsidRPr="005E3487">
              <w:rPr>
                <w:rStyle w:val="Hipervnculo"/>
                <w:rFonts w:cs="Arial"/>
                <w:noProof/>
              </w:rPr>
              <w:t>7.</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Licencias, permisos, registros, certificados o autorizaciones que debe cumplir o aplicarse al bien o servicio a contratar.</w:t>
            </w:r>
            <w:r>
              <w:rPr>
                <w:noProof/>
                <w:webHidden/>
              </w:rPr>
              <w:tab/>
            </w:r>
            <w:r>
              <w:rPr>
                <w:noProof/>
                <w:webHidden/>
              </w:rPr>
              <w:fldChar w:fldCharType="begin"/>
            </w:r>
            <w:r>
              <w:rPr>
                <w:noProof/>
                <w:webHidden/>
              </w:rPr>
              <w:instrText xml:space="preserve"> PAGEREF _Toc207879548 \h </w:instrText>
            </w:r>
            <w:r>
              <w:rPr>
                <w:noProof/>
                <w:webHidden/>
              </w:rPr>
            </w:r>
            <w:r>
              <w:rPr>
                <w:noProof/>
                <w:webHidden/>
              </w:rPr>
              <w:fldChar w:fldCharType="separate"/>
            </w:r>
            <w:r>
              <w:rPr>
                <w:noProof/>
                <w:webHidden/>
              </w:rPr>
              <w:t>10</w:t>
            </w:r>
            <w:r>
              <w:rPr>
                <w:noProof/>
                <w:webHidden/>
              </w:rPr>
              <w:fldChar w:fldCharType="end"/>
            </w:r>
          </w:hyperlink>
        </w:p>
        <w:p w14:paraId="1C3EC6B0" w14:textId="11002C8C" w:rsidR="00216525" w:rsidRDefault="00216525" w:rsidP="00216525">
          <w:pPr>
            <w:pStyle w:val="TDC1"/>
            <w:ind w:left="708" w:hanging="424"/>
            <w:rPr>
              <w:rFonts w:asciiTheme="minorHAnsi" w:eastAsiaTheme="minorEastAsia" w:hAnsiTheme="minorHAnsi" w:cstheme="minorBidi"/>
              <w:bCs w:val="0"/>
              <w:noProof/>
              <w:kern w:val="2"/>
              <w:sz w:val="24"/>
              <w:lang w:eastAsia="es-MX"/>
              <w14:ligatures w14:val="standardContextual"/>
            </w:rPr>
          </w:pPr>
          <w:hyperlink w:anchor="_Toc207879549" w:history="1">
            <w:r w:rsidRPr="005E3487">
              <w:rPr>
                <w:rStyle w:val="Hipervnculo"/>
                <w:rFonts w:cs="Arial"/>
                <w:noProof/>
              </w:rPr>
              <w:t>8.</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Documentación técnica necesaria como pueden ser: folletos, catálogos, fotografías, manuales entre otros</w:t>
            </w:r>
            <w:r>
              <w:rPr>
                <w:noProof/>
                <w:webHidden/>
              </w:rPr>
              <w:tab/>
            </w:r>
            <w:r>
              <w:rPr>
                <w:noProof/>
                <w:webHidden/>
              </w:rPr>
              <w:fldChar w:fldCharType="begin"/>
            </w:r>
            <w:r>
              <w:rPr>
                <w:noProof/>
                <w:webHidden/>
              </w:rPr>
              <w:instrText xml:space="preserve"> PAGEREF _Toc207879549 \h </w:instrText>
            </w:r>
            <w:r>
              <w:rPr>
                <w:noProof/>
                <w:webHidden/>
              </w:rPr>
            </w:r>
            <w:r>
              <w:rPr>
                <w:noProof/>
                <w:webHidden/>
              </w:rPr>
              <w:fldChar w:fldCharType="separate"/>
            </w:r>
            <w:r>
              <w:rPr>
                <w:noProof/>
                <w:webHidden/>
              </w:rPr>
              <w:t>10</w:t>
            </w:r>
            <w:r>
              <w:rPr>
                <w:noProof/>
                <w:webHidden/>
              </w:rPr>
              <w:fldChar w:fldCharType="end"/>
            </w:r>
          </w:hyperlink>
        </w:p>
        <w:p w14:paraId="2F590250" w14:textId="4577A384"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50" w:history="1">
            <w:r w:rsidRPr="005E3487">
              <w:rPr>
                <w:rStyle w:val="Hipervnculo"/>
                <w:rFonts w:cs="Arial"/>
                <w:noProof/>
              </w:rPr>
              <w:t>9.</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Visitas a instalaciones institucionales.</w:t>
            </w:r>
            <w:r>
              <w:rPr>
                <w:noProof/>
                <w:webHidden/>
              </w:rPr>
              <w:tab/>
            </w:r>
            <w:r>
              <w:rPr>
                <w:noProof/>
                <w:webHidden/>
              </w:rPr>
              <w:fldChar w:fldCharType="begin"/>
            </w:r>
            <w:r>
              <w:rPr>
                <w:noProof/>
                <w:webHidden/>
              </w:rPr>
              <w:instrText xml:space="preserve"> PAGEREF _Toc207879550 \h </w:instrText>
            </w:r>
            <w:r>
              <w:rPr>
                <w:noProof/>
                <w:webHidden/>
              </w:rPr>
            </w:r>
            <w:r>
              <w:rPr>
                <w:noProof/>
                <w:webHidden/>
              </w:rPr>
              <w:fldChar w:fldCharType="separate"/>
            </w:r>
            <w:r>
              <w:rPr>
                <w:noProof/>
                <w:webHidden/>
              </w:rPr>
              <w:t>10</w:t>
            </w:r>
            <w:r>
              <w:rPr>
                <w:noProof/>
                <w:webHidden/>
              </w:rPr>
              <w:fldChar w:fldCharType="end"/>
            </w:r>
          </w:hyperlink>
        </w:p>
        <w:p w14:paraId="04BA8FA2" w14:textId="4879BDB2"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51" w:history="1">
            <w:r w:rsidRPr="005E3487">
              <w:rPr>
                <w:rStyle w:val="Hipervnculo"/>
                <w:rFonts w:cs="Arial"/>
                <w:noProof/>
              </w:rPr>
              <w:t>10.</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Si se requiere efectuar visitas a las instalaciones de los licitantes.</w:t>
            </w:r>
            <w:r>
              <w:rPr>
                <w:noProof/>
                <w:webHidden/>
              </w:rPr>
              <w:tab/>
            </w:r>
            <w:r>
              <w:rPr>
                <w:noProof/>
                <w:webHidden/>
              </w:rPr>
              <w:fldChar w:fldCharType="begin"/>
            </w:r>
            <w:r>
              <w:rPr>
                <w:noProof/>
                <w:webHidden/>
              </w:rPr>
              <w:instrText xml:space="preserve"> PAGEREF _Toc207879551 \h </w:instrText>
            </w:r>
            <w:r>
              <w:rPr>
                <w:noProof/>
                <w:webHidden/>
              </w:rPr>
            </w:r>
            <w:r>
              <w:rPr>
                <w:noProof/>
                <w:webHidden/>
              </w:rPr>
              <w:fldChar w:fldCharType="separate"/>
            </w:r>
            <w:r>
              <w:rPr>
                <w:noProof/>
                <w:webHidden/>
              </w:rPr>
              <w:t>11</w:t>
            </w:r>
            <w:r>
              <w:rPr>
                <w:noProof/>
                <w:webHidden/>
              </w:rPr>
              <w:fldChar w:fldCharType="end"/>
            </w:r>
          </w:hyperlink>
        </w:p>
        <w:p w14:paraId="0424E1CB" w14:textId="20B50297"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52" w:history="1">
            <w:r w:rsidRPr="005E3487">
              <w:rPr>
                <w:rStyle w:val="Hipervnculo"/>
                <w:rFonts w:cs="Arial"/>
                <w:noProof/>
              </w:rPr>
              <w:t>11.</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Penas convencionales</w:t>
            </w:r>
            <w:r>
              <w:rPr>
                <w:noProof/>
                <w:webHidden/>
              </w:rPr>
              <w:tab/>
            </w:r>
            <w:r>
              <w:rPr>
                <w:noProof/>
                <w:webHidden/>
              </w:rPr>
              <w:fldChar w:fldCharType="begin"/>
            </w:r>
            <w:r>
              <w:rPr>
                <w:noProof/>
                <w:webHidden/>
              </w:rPr>
              <w:instrText xml:space="preserve"> PAGEREF _Toc207879552 \h </w:instrText>
            </w:r>
            <w:r>
              <w:rPr>
                <w:noProof/>
                <w:webHidden/>
              </w:rPr>
            </w:r>
            <w:r>
              <w:rPr>
                <w:noProof/>
                <w:webHidden/>
              </w:rPr>
              <w:fldChar w:fldCharType="separate"/>
            </w:r>
            <w:r>
              <w:rPr>
                <w:noProof/>
                <w:webHidden/>
              </w:rPr>
              <w:t>11</w:t>
            </w:r>
            <w:r>
              <w:rPr>
                <w:noProof/>
                <w:webHidden/>
              </w:rPr>
              <w:fldChar w:fldCharType="end"/>
            </w:r>
          </w:hyperlink>
        </w:p>
        <w:p w14:paraId="15F6D51B" w14:textId="06EB0E6E"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53" w:history="1">
            <w:r w:rsidRPr="005E3487">
              <w:rPr>
                <w:rStyle w:val="Hipervnculo"/>
                <w:rFonts w:cs="Arial"/>
                <w:noProof/>
                <w:lang w:val="es-ES_tradnl"/>
              </w:rPr>
              <w:t>12.</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Deductivas</w:t>
            </w:r>
            <w:r>
              <w:rPr>
                <w:noProof/>
                <w:webHidden/>
              </w:rPr>
              <w:tab/>
            </w:r>
            <w:r>
              <w:rPr>
                <w:noProof/>
                <w:webHidden/>
              </w:rPr>
              <w:fldChar w:fldCharType="begin"/>
            </w:r>
            <w:r>
              <w:rPr>
                <w:noProof/>
                <w:webHidden/>
              </w:rPr>
              <w:instrText xml:space="preserve"> PAGEREF _Toc207879553 \h </w:instrText>
            </w:r>
            <w:r>
              <w:rPr>
                <w:noProof/>
                <w:webHidden/>
              </w:rPr>
            </w:r>
            <w:r>
              <w:rPr>
                <w:noProof/>
                <w:webHidden/>
              </w:rPr>
              <w:fldChar w:fldCharType="separate"/>
            </w:r>
            <w:r>
              <w:rPr>
                <w:noProof/>
                <w:webHidden/>
              </w:rPr>
              <w:t>11</w:t>
            </w:r>
            <w:r>
              <w:rPr>
                <w:noProof/>
                <w:webHidden/>
              </w:rPr>
              <w:fldChar w:fldCharType="end"/>
            </w:r>
          </w:hyperlink>
        </w:p>
        <w:p w14:paraId="395A34AA" w14:textId="361C6E43"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54" w:history="1">
            <w:r w:rsidRPr="005E3487">
              <w:rPr>
                <w:rStyle w:val="Hipervnculo"/>
                <w:rFonts w:cs="Arial"/>
                <w:noProof/>
              </w:rPr>
              <w:t>13.</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Condiciones de pago</w:t>
            </w:r>
            <w:r>
              <w:rPr>
                <w:noProof/>
                <w:webHidden/>
              </w:rPr>
              <w:tab/>
            </w:r>
            <w:r>
              <w:rPr>
                <w:noProof/>
                <w:webHidden/>
              </w:rPr>
              <w:fldChar w:fldCharType="begin"/>
            </w:r>
            <w:r>
              <w:rPr>
                <w:noProof/>
                <w:webHidden/>
              </w:rPr>
              <w:instrText xml:space="preserve"> PAGEREF _Toc207879554 \h </w:instrText>
            </w:r>
            <w:r>
              <w:rPr>
                <w:noProof/>
                <w:webHidden/>
              </w:rPr>
            </w:r>
            <w:r>
              <w:rPr>
                <w:noProof/>
                <w:webHidden/>
              </w:rPr>
              <w:fldChar w:fldCharType="separate"/>
            </w:r>
            <w:r>
              <w:rPr>
                <w:noProof/>
                <w:webHidden/>
              </w:rPr>
              <w:t>13</w:t>
            </w:r>
            <w:r>
              <w:rPr>
                <w:noProof/>
                <w:webHidden/>
              </w:rPr>
              <w:fldChar w:fldCharType="end"/>
            </w:r>
          </w:hyperlink>
        </w:p>
        <w:p w14:paraId="54A33F04" w14:textId="62B9AB69" w:rsidR="00216525" w:rsidRDefault="00216525" w:rsidP="00216525">
          <w:pPr>
            <w:pStyle w:val="TDC1"/>
            <w:ind w:left="708" w:hanging="424"/>
            <w:rPr>
              <w:rFonts w:asciiTheme="minorHAnsi" w:eastAsiaTheme="minorEastAsia" w:hAnsiTheme="minorHAnsi" w:cstheme="minorBidi"/>
              <w:bCs w:val="0"/>
              <w:noProof/>
              <w:kern w:val="2"/>
              <w:sz w:val="24"/>
              <w:lang w:eastAsia="es-MX"/>
              <w14:ligatures w14:val="standardContextual"/>
            </w:rPr>
          </w:pPr>
          <w:hyperlink w:anchor="_Toc207879555" w:history="1">
            <w:r w:rsidRPr="005E3487">
              <w:rPr>
                <w:rStyle w:val="Hipervnculo"/>
                <w:rFonts w:cs="Arial"/>
                <w:noProof/>
              </w:rPr>
              <w:t>14.</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Establecer los mecanismos de comprobación, supervisión y verificación de los servicios contratados y efectivamente entregados o prestados, así como del cumplimiento de las requisiciones de cada entregable.</w:t>
            </w:r>
            <w:r>
              <w:rPr>
                <w:noProof/>
                <w:webHidden/>
              </w:rPr>
              <w:tab/>
            </w:r>
            <w:r>
              <w:rPr>
                <w:noProof/>
                <w:webHidden/>
              </w:rPr>
              <w:fldChar w:fldCharType="begin"/>
            </w:r>
            <w:r>
              <w:rPr>
                <w:noProof/>
                <w:webHidden/>
              </w:rPr>
              <w:instrText xml:space="preserve"> PAGEREF _Toc207879555 \h </w:instrText>
            </w:r>
            <w:r>
              <w:rPr>
                <w:noProof/>
                <w:webHidden/>
              </w:rPr>
            </w:r>
            <w:r>
              <w:rPr>
                <w:noProof/>
                <w:webHidden/>
              </w:rPr>
              <w:fldChar w:fldCharType="separate"/>
            </w:r>
            <w:r>
              <w:rPr>
                <w:noProof/>
                <w:webHidden/>
              </w:rPr>
              <w:t>13</w:t>
            </w:r>
            <w:r>
              <w:rPr>
                <w:noProof/>
                <w:webHidden/>
              </w:rPr>
              <w:fldChar w:fldCharType="end"/>
            </w:r>
          </w:hyperlink>
        </w:p>
        <w:p w14:paraId="15B54D74" w14:textId="62FD4813"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56" w:history="1">
            <w:r w:rsidRPr="005E3487">
              <w:rPr>
                <w:rStyle w:val="Hipervnculo"/>
                <w:rFonts w:cs="Arial"/>
                <w:noProof/>
              </w:rPr>
              <w:t>15.</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En caso de que se solicite el otorgamiento de anticipo</w:t>
            </w:r>
            <w:r>
              <w:rPr>
                <w:noProof/>
                <w:webHidden/>
              </w:rPr>
              <w:tab/>
            </w:r>
            <w:r>
              <w:rPr>
                <w:noProof/>
                <w:webHidden/>
              </w:rPr>
              <w:fldChar w:fldCharType="begin"/>
            </w:r>
            <w:r>
              <w:rPr>
                <w:noProof/>
                <w:webHidden/>
              </w:rPr>
              <w:instrText xml:space="preserve"> PAGEREF _Toc207879556 \h </w:instrText>
            </w:r>
            <w:r>
              <w:rPr>
                <w:noProof/>
                <w:webHidden/>
              </w:rPr>
            </w:r>
            <w:r>
              <w:rPr>
                <w:noProof/>
                <w:webHidden/>
              </w:rPr>
              <w:fldChar w:fldCharType="separate"/>
            </w:r>
            <w:r>
              <w:rPr>
                <w:noProof/>
                <w:webHidden/>
              </w:rPr>
              <w:t>13</w:t>
            </w:r>
            <w:r>
              <w:rPr>
                <w:noProof/>
                <w:webHidden/>
              </w:rPr>
              <w:fldChar w:fldCharType="end"/>
            </w:r>
          </w:hyperlink>
        </w:p>
        <w:p w14:paraId="67691C2D" w14:textId="3445B193"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57" w:history="1">
            <w:r w:rsidRPr="005E3487">
              <w:rPr>
                <w:rStyle w:val="Hipervnculo"/>
                <w:rFonts w:cs="Arial"/>
                <w:noProof/>
              </w:rPr>
              <w:t>16.</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Aviso de privacidad.</w:t>
            </w:r>
            <w:r>
              <w:rPr>
                <w:noProof/>
                <w:webHidden/>
              </w:rPr>
              <w:tab/>
            </w:r>
            <w:r>
              <w:rPr>
                <w:noProof/>
                <w:webHidden/>
              </w:rPr>
              <w:fldChar w:fldCharType="begin"/>
            </w:r>
            <w:r>
              <w:rPr>
                <w:noProof/>
                <w:webHidden/>
              </w:rPr>
              <w:instrText xml:space="preserve"> PAGEREF _Toc207879557 \h </w:instrText>
            </w:r>
            <w:r>
              <w:rPr>
                <w:noProof/>
                <w:webHidden/>
              </w:rPr>
            </w:r>
            <w:r>
              <w:rPr>
                <w:noProof/>
                <w:webHidden/>
              </w:rPr>
              <w:fldChar w:fldCharType="separate"/>
            </w:r>
            <w:r>
              <w:rPr>
                <w:noProof/>
                <w:webHidden/>
              </w:rPr>
              <w:t>14</w:t>
            </w:r>
            <w:r>
              <w:rPr>
                <w:noProof/>
                <w:webHidden/>
              </w:rPr>
              <w:fldChar w:fldCharType="end"/>
            </w:r>
          </w:hyperlink>
        </w:p>
        <w:p w14:paraId="466ADDAA" w14:textId="301CE2C0"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58" w:history="1">
            <w:r w:rsidRPr="005E3487">
              <w:rPr>
                <w:rStyle w:val="Hipervnculo"/>
                <w:rFonts w:cs="Arial"/>
                <w:noProof/>
              </w:rPr>
              <w:t>17.</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Garantía de cumplimiento</w:t>
            </w:r>
            <w:r>
              <w:rPr>
                <w:noProof/>
                <w:webHidden/>
              </w:rPr>
              <w:tab/>
            </w:r>
            <w:r>
              <w:rPr>
                <w:noProof/>
                <w:webHidden/>
              </w:rPr>
              <w:fldChar w:fldCharType="begin"/>
            </w:r>
            <w:r>
              <w:rPr>
                <w:noProof/>
                <w:webHidden/>
              </w:rPr>
              <w:instrText xml:space="preserve"> PAGEREF _Toc207879558 \h </w:instrText>
            </w:r>
            <w:r>
              <w:rPr>
                <w:noProof/>
                <w:webHidden/>
              </w:rPr>
            </w:r>
            <w:r>
              <w:rPr>
                <w:noProof/>
                <w:webHidden/>
              </w:rPr>
              <w:fldChar w:fldCharType="separate"/>
            </w:r>
            <w:r>
              <w:rPr>
                <w:noProof/>
                <w:webHidden/>
              </w:rPr>
              <w:t>14</w:t>
            </w:r>
            <w:r>
              <w:rPr>
                <w:noProof/>
                <w:webHidden/>
              </w:rPr>
              <w:fldChar w:fldCharType="end"/>
            </w:r>
          </w:hyperlink>
        </w:p>
        <w:p w14:paraId="0CC68B24" w14:textId="5CE83899"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59" w:history="1">
            <w:r w:rsidRPr="005E3487">
              <w:rPr>
                <w:rStyle w:val="Hipervnculo"/>
                <w:rFonts w:cs="Arial"/>
                <w:noProof/>
              </w:rPr>
              <w:t>18.</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Ejecución de la garantía de cumplimiento</w:t>
            </w:r>
            <w:r>
              <w:rPr>
                <w:noProof/>
                <w:webHidden/>
              </w:rPr>
              <w:tab/>
            </w:r>
            <w:r>
              <w:rPr>
                <w:noProof/>
                <w:webHidden/>
              </w:rPr>
              <w:fldChar w:fldCharType="begin"/>
            </w:r>
            <w:r>
              <w:rPr>
                <w:noProof/>
                <w:webHidden/>
              </w:rPr>
              <w:instrText xml:space="preserve"> PAGEREF _Toc207879559 \h </w:instrText>
            </w:r>
            <w:r>
              <w:rPr>
                <w:noProof/>
                <w:webHidden/>
              </w:rPr>
            </w:r>
            <w:r>
              <w:rPr>
                <w:noProof/>
                <w:webHidden/>
              </w:rPr>
              <w:fldChar w:fldCharType="separate"/>
            </w:r>
            <w:r>
              <w:rPr>
                <w:noProof/>
                <w:webHidden/>
              </w:rPr>
              <w:t>15</w:t>
            </w:r>
            <w:r>
              <w:rPr>
                <w:noProof/>
                <w:webHidden/>
              </w:rPr>
              <w:fldChar w:fldCharType="end"/>
            </w:r>
          </w:hyperlink>
        </w:p>
        <w:p w14:paraId="37D4A963" w14:textId="734978C8"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60" w:history="1">
            <w:r w:rsidRPr="005E3487">
              <w:rPr>
                <w:rStyle w:val="Hipervnculo"/>
                <w:rFonts w:cs="Arial"/>
                <w:noProof/>
              </w:rPr>
              <w:t>19.</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Tiempos de respuesta de soporte técnico.</w:t>
            </w:r>
            <w:r>
              <w:rPr>
                <w:noProof/>
                <w:webHidden/>
              </w:rPr>
              <w:tab/>
            </w:r>
            <w:r>
              <w:rPr>
                <w:noProof/>
                <w:webHidden/>
              </w:rPr>
              <w:fldChar w:fldCharType="begin"/>
            </w:r>
            <w:r>
              <w:rPr>
                <w:noProof/>
                <w:webHidden/>
              </w:rPr>
              <w:instrText xml:space="preserve"> PAGEREF _Toc207879560 \h </w:instrText>
            </w:r>
            <w:r>
              <w:rPr>
                <w:noProof/>
                <w:webHidden/>
              </w:rPr>
            </w:r>
            <w:r>
              <w:rPr>
                <w:noProof/>
                <w:webHidden/>
              </w:rPr>
              <w:fldChar w:fldCharType="separate"/>
            </w:r>
            <w:r>
              <w:rPr>
                <w:noProof/>
                <w:webHidden/>
              </w:rPr>
              <w:t>15</w:t>
            </w:r>
            <w:r>
              <w:rPr>
                <w:noProof/>
                <w:webHidden/>
              </w:rPr>
              <w:fldChar w:fldCharType="end"/>
            </w:r>
          </w:hyperlink>
        </w:p>
        <w:p w14:paraId="7473157A" w14:textId="23712A39"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61" w:history="1">
            <w:r w:rsidRPr="005E3487">
              <w:rPr>
                <w:rStyle w:val="Hipervnculo"/>
                <w:rFonts w:cs="Arial"/>
                <w:noProof/>
              </w:rPr>
              <w:t>20.</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Especificaciones Técnicas del servicio de soporte técnico.</w:t>
            </w:r>
            <w:r>
              <w:rPr>
                <w:noProof/>
                <w:webHidden/>
              </w:rPr>
              <w:tab/>
            </w:r>
            <w:r>
              <w:rPr>
                <w:noProof/>
                <w:webHidden/>
              </w:rPr>
              <w:fldChar w:fldCharType="begin"/>
            </w:r>
            <w:r>
              <w:rPr>
                <w:noProof/>
                <w:webHidden/>
              </w:rPr>
              <w:instrText xml:space="preserve"> PAGEREF _Toc207879561 \h </w:instrText>
            </w:r>
            <w:r>
              <w:rPr>
                <w:noProof/>
                <w:webHidden/>
              </w:rPr>
            </w:r>
            <w:r>
              <w:rPr>
                <w:noProof/>
                <w:webHidden/>
              </w:rPr>
              <w:fldChar w:fldCharType="separate"/>
            </w:r>
            <w:r>
              <w:rPr>
                <w:noProof/>
                <w:webHidden/>
              </w:rPr>
              <w:t>15</w:t>
            </w:r>
            <w:r>
              <w:rPr>
                <w:noProof/>
                <w:webHidden/>
              </w:rPr>
              <w:fldChar w:fldCharType="end"/>
            </w:r>
          </w:hyperlink>
        </w:p>
        <w:p w14:paraId="7E0BD357" w14:textId="54253FD5"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62" w:history="1">
            <w:r w:rsidRPr="005E3487">
              <w:rPr>
                <w:rStyle w:val="Hipervnculo"/>
                <w:rFonts w:cs="Arial"/>
                <w:noProof/>
              </w:rPr>
              <w:t>21.</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Condiciones de aceptación</w:t>
            </w:r>
            <w:r>
              <w:rPr>
                <w:noProof/>
                <w:webHidden/>
              </w:rPr>
              <w:tab/>
            </w:r>
            <w:r>
              <w:rPr>
                <w:noProof/>
                <w:webHidden/>
              </w:rPr>
              <w:fldChar w:fldCharType="begin"/>
            </w:r>
            <w:r>
              <w:rPr>
                <w:noProof/>
                <w:webHidden/>
              </w:rPr>
              <w:instrText xml:space="preserve"> PAGEREF _Toc207879562 \h </w:instrText>
            </w:r>
            <w:r>
              <w:rPr>
                <w:noProof/>
                <w:webHidden/>
              </w:rPr>
            </w:r>
            <w:r>
              <w:rPr>
                <w:noProof/>
                <w:webHidden/>
              </w:rPr>
              <w:fldChar w:fldCharType="separate"/>
            </w:r>
            <w:r>
              <w:rPr>
                <w:noProof/>
                <w:webHidden/>
              </w:rPr>
              <w:t>16</w:t>
            </w:r>
            <w:r>
              <w:rPr>
                <w:noProof/>
                <w:webHidden/>
              </w:rPr>
              <w:fldChar w:fldCharType="end"/>
            </w:r>
          </w:hyperlink>
        </w:p>
        <w:p w14:paraId="26B7B1B5" w14:textId="339A0406"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63" w:history="1">
            <w:r w:rsidRPr="005E3487">
              <w:rPr>
                <w:rStyle w:val="Hipervnculo"/>
                <w:rFonts w:cs="Arial"/>
                <w:noProof/>
              </w:rPr>
              <w:t>22.</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Propiedad intelectual</w:t>
            </w:r>
            <w:r>
              <w:rPr>
                <w:noProof/>
                <w:webHidden/>
              </w:rPr>
              <w:tab/>
            </w:r>
            <w:r>
              <w:rPr>
                <w:noProof/>
                <w:webHidden/>
              </w:rPr>
              <w:fldChar w:fldCharType="begin"/>
            </w:r>
            <w:r>
              <w:rPr>
                <w:noProof/>
                <w:webHidden/>
              </w:rPr>
              <w:instrText xml:space="preserve"> PAGEREF _Toc207879563 \h </w:instrText>
            </w:r>
            <w:r>
              <w:rPr>
                <w:noProof/>
                <w:webHidden/>
              </w:rPr>
            </w:r>
            <w:r>
              <w:rPr>
                <w:noProof/>
                <w:webHidden/>
              </w:rPr>
              <w:fldChar w:fldCharType="separate"/>
            </w:r>
            <w:r>
              <w:rPr>
                <w:noProof/>
                <w:webHidden/>
              </w:rPr>
              <w:t>16</w:t>
            </w:r>
            <w:r>
              <w:rPr>
                <w:noProof/>
                <w:webHidden/>
              </w:rPr>
              <w:fldChar w:fldCharType="end"/>
            </w:r>
          </w:hyperlink>
        </w:p>
        <w:p w14:paraId="70294564" w14:textId="2AF53D74"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64" w:history="1">
            <w:r w:rsidRPr="005E3487">
              <w:rPr>
                <w:rStyle w:val="Hipervnculo"/>
                <w:rFonts w:cs="Arial"/>
                <w:noProof/>
              </w:rPr>
              <w:t>23.</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Mecanismos de control para la administración del contrato</w:t>
            </w:r>
            <w:r>
              <w:rPr>
                <w:noProof/>
                <w:webHidden/>
              </w:rPr>
              <w:tab/>
            </w:r>
            <w:r>
              <w:rPr>
                <w:noProof/>
                <w:webHidden/>
              </w:rPr>
              <w:fldChar w:fldCharType="begin"/>
            </w:r>
            <w:r>
              <w:rPr>
                <w:noProof/>
                <w:webHidden/>
              </w:rPr>
              <w:instrText xml:space="preserve"> PAGEREF _Toc207879564 \h </w:instrText>
            </w:r>
            <w:r>
              <w:rPr>
                <w:noProof/>
                <w:webHidden/>
              </w:rPr>
            </w:r>
            <w:r>
              <w:rPr>
                <w:noProof/>
                <w:webHidden/>
              </w:rPr>
              <w:fldChar w:fldCharType="separate"/>
            </w:r>
            <w:r>
              <w:rPr>
                <w:noProof/>
                <w:webHidden/>
              </w:rPr>
              <w:t>16</w:t>
            </w:r>
            <w:r>
              <w:rPr>
                <w:noProof/>
                <w:webHidden/>
              </w:rPr>
              <w:fldChar w:fldCharType="end"/>
            </w:r>
          </w:hyperlink>
        </w:p>
        <w:p w14:paraId="7A5808F5" w14:textId="38D1590B" w:rsidR="00216525" w:rsidRDefault="00216525" w:rsidP="00216525">
          <w:pPr>
            <w:pStyle w:val="TDC1"/>
            <w:ind w:left="708" w:hanging="424"/>
            <w:rPr>
              <w:rFonts w:asciiTheme="minorHAnsi" w:eastAsiaTheme="minorEastAsia" w:hAnsiTheme="minorHAnsi" w:cstheme="minorBidi"/>
              <w:bCs w:val="0"/>
              <w:noProof/>
              <w:kern w:val="2"/>
              <w:sz w:val="24"/>
              <w:lang w:eastAsia="es-MX"/>
              <w14:ligatures w14:val="standardContextual"/>
            </w:rPr>
          </w:pPr>
          <w:hyperlink w:anchor="_Toc207879565" w:history="1">
            <w:r w:rsidRPr="005E3487">
              <w:rPr>
                <w:rStyle w:val="Hipervnculo"/>
                <w:rFonts w:cs="Arial"/>
                <w:noProof/>
              </w:rPr>
              <w:t>24.</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Mecanismos requeridos al proveedor para responder por defectos o vicios ocultos de la calidad de los servicios</w:t>
            </w:r>
            <w:r>
              <w:rPr>
                <w:noProof/>
                <w:webHidden/>
              </w:rPr>
              <w:tab/>
            </w:r>
            <w:r>
              <w:rPr>
                <w:noProof/>
                <w:webHidden/>
              </w:rPr>
              <w:fldChar w:fldCharType="begin"/>
            </w:r>
            <w:r>
              <w:rPr>
                <w:noProof/>
                <w:webHidden/>
              </w:rPr>
              <w:instrText xml:space="preserve"> PAGEREF _Toc207879565 \h </w:instrText>
            </w:r>
            <w:r>
              <w:rPr>
                <w:noProof/>
                <w:webHidden/>
              </w:rPr>
            </w:r>
            <w:r>
              <w:rPr>
                <w:noProof/>
                <w:webHidden/>
              </w:rPr>
              <w:fldChar w:fldCharType="separate"/>
            </w:r>
            <w:r>
              <w:rPr>
                <w:noProof/>
                <w:webHidden/>
              </w:rPr>
              <w:t>17</w:t>
            </w:r>
            <w:r>
              <w:rPr>
                <w:noProof/>
                <w:webHidden/>
              </w:rPr>
              <w:fldChar w:fldCharType="end"/>
            </w:r>
          </w:hyperlink>
        </w:p>
        <w:p w14:paraId="1E5C941F" w14:textId="285C078C"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66" w:history="1">
            <w:r w:rsidRPr="005E3487">
              <w:rPr>
                <w:rStyle w:val="Hipervnculo"/>
                <w:rFonts w:cs="Arial"/>
                <w:noProof/>
              </w:rPr>
              <w:t>25.</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Seguro de Responsabilidad Civil</w:t>
            </w:r>
            <w:r>
              <w:rPr>
                <w:noProof/>
                <w:webHidden/>
              </w:rPr>
              <w:tab/>
            </w:r>
            <w:r>
              <w:rPr>
                <w:noProof/>
                <w:webHidden/>
              </w:rPr>
              <w:fldChar w:fldCharType="begin"/>
            </w:r>
            <w:r>
              <w:rPr>
                <w:noProof/>
                <w:webHidden/>
              </w:rPr>
              <w:instrText xml:space="preserve"> PAGEREF _Toc207879566 \h </w:instrText>
            </w:r>
            <w:r>
              <w:rPr>
                <w:noProof/>
                <w:webHidden/>
              </w:rPr>
            </w:r>
            <w:r>
              <w:rPr>
                <w:noProof/>
                <w:webHidden/>
              </w:rPr>
              <w:fldChar w:fldCharType="separate"/>
            </w:r>
            <w:r>
              <w:rPr>
                <w:noProof/>
                <w:webHidden/>
              </w:rPr>
              <w:t>17</w:t>
            </w:r>
            <w:r>
              <w:rPr>
                <w:noProof/>
                <w:webHidden/>
              </w:rPr>
              <w:fldChar w:fldCharType="end"/>
            </w:r>
          </w:hyperlink>
        </w:p>
        <w:p w14:paraId="60AB1924" w14:textId="51234394" w:rsidR="00216525" w:rsidRDefault="00216525" w:rsidP="00216525">
          <w:pPr>
            <w:pStyle w:val="TDC1"/>
            <w:ind w:left="708" w:hanging="424"/>
            <w:rPr>
              <w:rFonts w:asciiTheme="minorHAnsi" w:eastAsiaTheme="minorEastAsia" w:hAnsiTheme="minorHAnsi" w:cstheme="minorBidi"/>
              <w:bCs w:val="0"/>
              <w:noProof/>
              <w:kern w:val="2"/>
              <w:sz w:val="24"/>
              <w:lang w:eastAsia="es-MX"/>
              <w14:ligatures w14:val="standardContextual"/>
            </w:rPr>
          </w:pPr>
          <w:hyperlink w:anchor="_Toc207879567" w:history="1">
            <w:r w:rsidRPr="005E3487">
              <w:rPr>
                <w:rStyle w:val="Hipervnculo"/>
                <w:rFonts w:cs="Arial"/>
                <w:noProof/>
                <w:lang w:val="es-ES_tradnl"/>
              </w:rPr>
              <w:t>26.</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Reuniones</w:t>
            </w:r>
            <w:r w:rsidRPr="005E3487">
              <w:rPr>
                <w:rStyle w:val="Hipervnculo"/>
                <w:rFonts w:cs="Arial"/>
                <w:noProof/>
                <w:lang w:val="es-ES_tradnl"/>
              </w:rPr>
              <w:t>, conferencias, seminarios, cursos, capacitaciones, asambleas y, en general, cualquier tipo de evento o acto en el que personas servidoras públicas participen fuera de las instalaciones del IMSS.</w:t>
            </w:r>
            <w:r>
              <w:rPr>
                <w:noProof/>
                <w:webHidden/>
              </w:rPr>
              <w:tab/>
            </w:r>
            <w:r>
              <w:rPr>
                <w:noProof/>
                <w:webHidden/>
              </w:rPr>
              <w:fldChar w:fldCharType="begin"/>
            </w:r>
            <w:r>
              <w:rPr>
                <w:noProof/>
                <w:webHidden/>
              </w:rPr>
              <w:instrText xml:space="preserve"> PAGEREF _Toc207879567 \h </w:instrText>
            </w:r>
            <w:r>
              <w:rPr>
                <w:noProof/>
                <w:webHidden/>
              </w:rPr>
            </w:r>
            <w:r>
              <w:rPr>
                <w:noProof/>
                <w:webHidden/>
              </w:rPr>
              <w:fldChar w:fldCharType="separate"/>
            </w:r>
            <w:r>
              <w:rPr>
                <w:noProof/>
                <w:webHidden/>
              </w:rPr>
              <w:t>17</w:t>
            </w:r>
            <w:r>
              <w:rPr>
                <w:noProof/>
                <w:webHidden/>
              </w:rPr>
              <w:fldChar w:fldCharType="end"/>
            </w:r>
          </w:hyperlink>
        </w:p>
        <w:p w14:paraId="1EF0568B" w14:textId="627BC416" w:rsidR="00216525" w:rsidRDefault="00216525">
          <w:pPr>
            <w:pStyle w:val="TDC1"/>
            <w:rPr>
              <w:rFonts w:asciiTheme="minorHAnsi" w:eastAsiaTheme="minorEastAsia" w:hAnsiTheme="minorHAnsi" w:cstheme="minorBidi"/>
              <w:bCs w:val="0"/>
              <w:noProof/>
              <w:kern w:val="2"/>
              <w:sz w:val="24"/>
              <w:lang w:eastAsia="es-MX"/>
              <w14:ligatures w14:val="standardContextual"/>
            </w:rPr>
          </w:pPr>
          <w:hyperlink w:anchor="_Toc207879568" w:history="1">
            <w:r w:rsidRPr="005E3487">
              <w:rPr>
                <w:rStyle w:val="Hipervnculo"/>
                <w:rFonts w:cs="Arial"/>
                <w:noProof/>
              </w:rPr>
              <w:t>27.</w:t>
            </w:r>
            <w:r>
              <w:rPr>
                <w:rFonts w:asciiTheme="minorHAnsi" w:eastAsiaTheme="minorEastAsia" w:hAnsiTheme="minorHAnsi" w:cstheme="minorBidi"/>
                <w:bCs w:val="0"/>
                <w:noProof/>
                <w:kern w:val="2"/>
                <w:sz w:val="24"/>
                <w:lang w:eastAsia="es-MX"/>
                <w14:ligatures w14:val="standardContextual"/>
              </w:rPr>
              <w:tab/>
            </w:r>
            <w:r w:rsidRPr="005E3487">
              <w:rPr>
                <w:rStyle w:val="Hipervnculo"/>
                <w:rFonts w:cs="Arial"/>
                <w:noProof/>
              </w:rPr>
              <w:t>Firmas</w:t>
            </w:r>
            <w:r>
              <w:rPr>
                <w:noProof/>
                <w:webHidden/>
              </w:rPr>
              <w:tab/>
            </w:r>
            <w:r>
              <w:rPr>
                <w:noProof/>
                <w:webHidden/>
              </w:rPr>
              <w:fldChar w:fldCharType="begin"/>
            </w:r>
            <w:r>
              <w:rPr>
                <w:noProof/>
                <w:webHidden/>
              </w:rPr>
              <w:instrText xml:space="preserve"> PAGEREF _Toc207879568 \h </w:instrText>
            </w:r>
            <w:r>
              <w:rPr>
                <w:noProof/>
                <w:webHidden/>
              </w:rPr>
            </w:r>
            <w:r>
              <w:rPr>
                <w:noProof/>
                <w:webHidden/>
              </w:rPr>
              <w:fldChar w:fldCharType="separate"/>
            </w:r>
            <w:r>
              <w:rPr>
                <w:noProof/>
                <w:webHidden/>
              </w:rPr>
              <w:t>18</w:t>
            </w:r>
            <w:r>
              <w:rPr>
                <w:noProof/>
                <w:webHidden/>
              </w:rPr>
              <w:fldChar w:fldCharType="end"/>
            </w:r>
          </w:hyperlink>
        </w:p>
        <w:p w14:paraId="15188046" w14:textId="0534CB85" w:rsidR="00B85741" w:rsidRPr="00D007C0" w:rsidRDefault="00B85741" w:rsidP="00D84A3C">
          <w:pPr>
            <w:rPr>
              <w:rFonts w:ascii="Montserrat" w:hAnsi="Montserrat"/>
              <w:sz w:val="20"/>
              <w:szCs w:val="20"/>
            </w:rPr>
          </w:pPr>
          <w:r w:rsidRPr="00D007C0">
            <w:rPr>
              <w:rFonts w:ascii="Montserrat" w:hAnsi="Montserrat"/>
              <w:b/>
              <w:bCs/>
              <w:sz w:val="20"/>
              <w:szCs w:val="20"/>
              <w:lang w:val="es-ES"/>
            </w:rPr>
            <w:fldChar w:fldCharType="end"/>
          </w:r>
        </w:p>
      </w:sdtContent>
    </w:sdt>
    <w:p w14:paraId="4CADA0F9" w14:textId="77777777" w:rsidR="00A23910" w:rsidRPr="00D007C0" w:rsidRDefault="00A23910" w:rsidP="00D84A3C">
      <w:pPr>
        <w:spacing w:after="160"/>
        <w:rPr>
          <w:rFonts w:ascii="Montserrat" w:hAnsi="Montserrat" w:cs="Arial"/>
          <w:b/>
          <w:sz w:val="20"/>
          <w:szCs w:val="20"/>
        </w:rPr>
      </w:pPr>
    </w:p>
    <w:p w14:paraId="4F5E5034" w14:textId="77777777" w:rsidR="00BD0FB9" w:rsidRPr="00D007C0" w:rsidRDefault="00BD0FB9" w:rsidP="00D84A3C">
      <w:pPr>
        <w:spacing w:after="160"/>
        <w:rPr>
          <w:rFonts w:ascii="Montserrat" w:hAnsi="Montserrat" w:cs="Arial"/>
          <w:b/>
          <w:sz w:val="20"/>
          <w:szCs w:val="20"/>
        </w:rPr>
      </w:pPr>
    </w:p>
    <w:p w14:paraId="24C9B3D9" w14:textId="77777777" w:rsidR="00BD0FB9" w:rsidRPr="00D007C0" w:rsidRDefault="00BD0FB9" w:rsidP="00D84A3C">
      <w:pPr>
        <w:spacing w:after="160"/>
        <w:rPr>
          <w:rFonts w:ascii="Montserrat" w:hAnsi="Montserrat" w:cs="Arial"/>
          <w:b/>
          <w:sz w:val="20"/>
          <w:szCs w:val="20"/>
        </w:rPr>
      </w:pPr>
    </w:p>
    <w:p w14:paraId="4C5FA719" w14:textId="77777777" w:rsidR="00A23910" w:rsidRPr="002D50AD" w:rsidRDefault="00A23910" w:rsidP="00D84A3C">
      <w:pPr>
        <w:spacing w:after="160"/>
        <w:rPr>
          <w:rFonts w:ascii="Arial" w:hAnsi="Arial" w:cs="Arial"/>
          <w:b/>
          <w:sz w:val="20"/>
          <w:szCs w:val="20"/>
        </w:rPr>
      </w:pPr>
    </w:p>
    <w:p w14:paraId="39BA67D1" w14:textId="5CD7F210" w:rsidR="00A23910" w:rsidRPr="002D50AD" w:rsidRDefault="00F07A01" w:rsidP="00350A9E">
      <w:pPr>
        <w:ind w:left="2124" w:firstLine="708"/>
        <w:jc w:val="both"/>
        <w:rPr>
          <w:rFonts w:ascii="Arial" w:hAnsi="Arial" w:cs="Arial"/>
          <w:sz w:val="20"/>
          <w:szCs w:val="20"/>
        </w:rPr>
      </w:pPr>
      <w:r w:rsidRPr="002D50AD">
        <w:rPr>
          <w:rFonts w:ascii="Arial" w:hAnsi="Arial" w:cs="Arial"/>
          <w:b/>
          <w:sz w:val="20"/>
          <w:szCs w:val="20"/>
        </w:rPr>
        <w:t>Control de versiones del documento</w:t>
      </w:r>
      <w:r w:rsidRPr="002D50AD">
        <w:rPr>
          <w:rFonts w:ascii="Arial" w:hAnsi="Arial" w:cs="Arial"/>
          <w:b/>
          <w:sz w:val="20"/>
          <w:szCs w:val="20"/>
        </w:rPr>
        <w:tab/>
      </w:r>
    </w:p>
    <w:p w14:paraId="3507300C" w14:textId="77777777" w:rsidR="00A23910" w:rsidRPr="002D50AD" w:rsidRDefault="00A23910" w:rsidP="00940860">
      <w:pPr>
        <w:rPr>
          <w:rFonts w:ascii="Arial" w:hAnsi="Arial" w:cs="Arial"/>
          <w:sz w:val="20"/>
          <w:szCs w:val="20"/>
        </w:rPr>
      </w:pPr>
    </w:p>
    <w:p w14:paraId="5AA6E2A5" w14:textId="77777777" w:rsidR="00A23910" w:rsidRPr="002D50AD" w:rsidRDefault="00A23910" w:rsidP="00940860">
      <w:pPr>
        <w:rPr>
          <w:rFonts w:ascii="Arial" w:hAnsi="Arial" w:cs="Arial"/>
          <w:sz w:val="20"/>
          <w:szCs w:val="20"/>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307"/>
        <w:gridCol w:w="1431"/>
        <w:gridCol w:w="3038"/>
        <w:gridCol w:w="3052"/>
      </w:tblGrid>
      <w:tr w:rsidR="00E245FC" w:rsidRPr="00E245FC" w14:paraId="32F89AEE" w14:textId="77777777" w:rsidTr="00DF6F93">
        <w:trPr>
          <w:trHeight w:val="397"/>
        </w:trPr>
        <w:tc>
          <w:tcPr>
            <w:tcW w:w="1307" w:type="dxa"/>
            <w:shd w:val="clear" w:color="auto" w:fill="F2F2F2" w:themeFill="background1" w:themeFillShade="F2"/>
            <w:vAlign w:val="center"/>
          </w:tcPr>
          <w:p w14:paraId="588ED265" w14:textId="77777777" w:rsidR="00E245FC" w:rsidRPr="00E245FC" w:rsidRDefault="00E245FC" w:rsidP="00E245FC">
            <w:pPr>
              <w:jc w:val="center"/>
              <w:rPr>
                <w:rFonts w:ascii="Arial" w:hAnsi="Arial" w:cs="Arial"/>
                <w:b/>
                <w:color w:val="000000" w:themeColor="text1"/>
                <w:sz w:val="20"/>
                <w:szCs w:val="20"/>
              </w:rPr>
            </w:pPr>
            <w:bookmarkStart w:id="0" w:name="_Hlk171338252"/>
            <w:r w:rsidRPr="00E245FC">
              <w:rPr>
                <w:rFonts w:ascii="Arial" w:hAnsi="Arial" w:cs="Arial"/>
                <w:b/>
                <w:color w:val="000000" w:themeColor="text1"/>
                <w:sz w:val="20"/>
                <w:szCs w:val="20"/>
              </w:rPr>
              <w:t>Versión</w:t>
            </w:r>
          </w:p>
        </w:tc>
        <w:tc>
          <w:tcPr>
            <w:tcW w:w="1431" w:type="dxa"/>
            <w:shd w:val="clear" w:color="auto" w:fill="F2F2F2" w:themeFill="background1" w:themeFillShade="F2"/>
            <w:vAlign w:val="center"/>
          </w:tcPr>
          <w:p w14:paraId="7A2A4BFF" w14:textId="77777777" w:rsidR="00E245FC" w:rsidRPr="00E245FC" w:rsidRDefault="00E245FC" w:rsidP="00E245FC">
            <w:pPr>
              <w:jc w:val="center"/>
              <w:rPr>
                <w:rFonts w:ascii="Arial" w:hAnsi="Arial" w:cs="Arial"/>
                <w:b/>
                <w:color w:val="000000" w:themeColor="text1"/>
                <w:sz w:val="20"/>
                <w:szCs w:val="20"/>
              </w:rPr>
            </w:pPr>
            <w:r w:rsidRPr="00E245FC">
              <w:rPr>
                <w:rFonts w:ascii="Arial" w:hAnsi="Arial" w:cs="Arial"/>
                <w:b/>
                <w:color w:val="000000" w:themeColor="text1"/>
                <w:sz w:val="20"/>
                <w:szCs w:val="20"/>
              </w:rPr>
              <w:t>Fecha</w:t>
            </w:r>
          </w:p>
        </w:tc>
        <w:tc>
          <w:tcPr>
            <w:tcW w:w="3038" w:type="dxa"/>
            <w:shd w:val="clear" w:color="auto" w:fill="F2F2F2" w:themeFill="background1" w:themeFillShade="F2"/>
            <w:vAlign w:val="center"/>
          </w:tcPr>
          <w:p w14:paraId="43B277A3" w14:textId="77777777" w:rsidR="00E245FC" w:rsidRPr="00E245FC" w:rsidRDefault="00E245FC" w:rsidP="00E245FC">
            <w:pPr>
              <w:jc w:val="center"/>
              <w:rPr>
                <w:rFonts w:ascii="Arial" w:hAnsi="Arial" w:cs="Arial"/>
                <w:b/>
                <w:color w:val="000000" w:themeColor="text1"/>
                <w:sz w:val="20"/>
                <w:szCs w:val="20"/>
              </w:rPr>
            </w:pPr>
            <w:r w:rsidRPr="00E245FC">
              <w:rPr>
                <w:rFonts w:ascii="Arial" w:hAnsi="Arial" w:cs="Arial"/>
                <w:b/>
                <w:color w:val="000000" w:themeColor="text1"/>
                <w:sz w:val="20"/>
                <w:szCs w:val="20"/>
              </w:rPr>
              <w:t>Descripción</w:t>
            </w:r>
          </w:p>
        </w:tc>
        <w:tc>
          <w:tcPr>
            <w:tcW w:w="3052" w:type="dxa"/>
            <w:shd w:val="clear" w:color="auto" w:fill="F2F2F2" w:themeFill="background1" w:themeFillShade="F2"/>
            <w:vAlign w:val="center"/>
          </w:tcPr>
          <w:p w14:paraId="30A487C0" w14:textId="77777777" w:rsidR="00E245FC" w:rsidRPr="00E245FC" w:rsidRDefault="00E245FC" w:rsidP="00E245FC">
            <w:pPr>
              <w:jc w:val="center"/>
              <w:rPr>
                <w:rFonts w:ascii="Arial" w:hAnsi="Arial" w:cs="Arial"/>
                <w:b/>
                <w:color w:val="000000" w:themeColor="text1"/>
                <w:sz w:val="20"/>
                <w:szCs w:val="20"/>
              </w:rPr>
            </w:pPr>
            <w:r w:rsidRPr="00E245FC">
              <w:rPr>
                <w:rFonts w:ascii="Arial" w:hAnsi="Arial" w:cs="Arial"/>
                <w:b/>
                <w:color w:val="000000" w:themeColor="text1"/>
                <w:sz w:val="20"/>
                <w:szCs w:val="20"/>
              </w:rPr>
              <w:t>Responsable</w:t>
            </w:r>
          </w:p>
        </w:tc>
      </w:tr>
      <w:tr w:rsidR="00E245FC" w:rsidRPr="00E245FC" w14:paraId="58FE275A" w14:textId="77777777" w:rsidTr="00DF6F93">
        <w:trPr>
          <w:trHeight w:val="397"/>
        </w:trPr>
        <w:tc>
          <w:tcPr>
            <w:tcW w:w="1307" w:type="dxa"/>
            <w:vAlign w:val="center"/>
          </w:tcPr>
          <w:p w14:paraId="065C6F8F" w14:textId="77777777" w:rsidR="00E245FC" w:rsidRPr="00E245FC" w:rsidRDefault="00E245FC" w:rsidP="00E245FC">
            <w:pPr>
              <w:widowControl w:val="0"/>
              <w:suppressAutoHyphens/>
              <w:autoSpaceDE w:val="0"/>
              <w:jc w:val="center"/>
              <w:rPr>
                <w:rFonts w:ascii="Arial" w:hAnsi="Arial" w:cs="Arial"/>
                <w:b/>
                <w:bCs/>
                <w:color w:val="000000" w:themeColor="text1"/>
                <w:sz w:val="20"/>
                <w:szCs w:val="20"/>
                <w:lang w:val="es-ES" w:eastAsia="ar-SA"/>
              </w:rPr>
            </w:pPr>
            <w:bookmarkStart w:id="1" w:name="_Hlk186448557"/>
            <w:r w:rsidRPr="00E245FC">
              <w:rPr>
                <w:rFonts w:ascii="Arial" w:hAnsi="Arial" w:cs="Arial"/>
                <w:bCs/>
                <w:color w:val="000000" w:themeColor="text1"/>
                <w:sz w:val="20"/>
                <w:szCs w:val="20"/>
                <w:lang w:val="es-ES"/>
              </w:rPr>
              <w:t>0.1</w:t>
            </w:r>
          </w:p>
        </w:tc>
        <w:tc>
          <w:tcPr>
            <w:tcW w:w="1431" w:type="dxa"/>
            <w:vAlign w:val="center"/>
          </w:tcPr>
          <w:p w14:paraId="23308549" w14:textId="77777777" w:rsidR="00E245FC" w:rsidRPr="00E245FC" w:rsidRDefault="00000000" w:rsidP="00E245FC">
            <w:pPr>
              <w:widowControl w:val="0"/>
              <w:suppressAutoHyphens/>
              <w:autoSpaceDE w:val="0"/>
              <w:jc w:val="center"/>
              <w:rPr>
                <w:rFonts w:ascii="Arial" w:hAnsi="Arial" w:cs="Arial"/>
                <w:bCs/>
                <w:color w:val="000000" w:themeColor="text1"/>
                <w:sz w:val="20"/>
                <w:szCs w:val="20"/>
                <w:lang w:val="es-ES"/>
              </w:rPr>
            </w:pPr>
            <w:sdt>
              <w:sdtPr>
                <w:rPr>
                  <w:rFonts w:ascii="Arial" w:hAnsi="Arial" w:cs="Arial"/>
                  <w:color w:val="000000" w:themeColor="text1"/>
                  <w:sz w:val="20"/>
                  <w:szCs w:val="20"/>
                  <w:lang w:val="es-ES" w:eastAsia="ar-SA"/>
                </w:rPr>
                <w:alias w:val="Seleccione"/>
                <w:tag w:val="Seleccione"/>
                <w:id w:val="800270475"/>
                <w:placeholder>
                  <w:docPart w:val="9C31904EF8044851BF800FDDF23B377D"/>
                </w:placeholder>
                <w:date w:fullDate="2025-08-27T00:00:00Z">
                  <w:dateFormat w:val="dd/MM/yyyy"/>
                  <w:lid w:val="es-MX"/>
                  <w:storeMappedDataAs w:val="dateTime"/>
                  <w:calendar w:val="gregorian"/>
                </w:date>
              </w:sdtPr>
              <w:sdtContent>
                <w:r w:rsidR="00E245FC" w:rsidRPr="00E245FC">
                  <w:rPr>
                    <w:rFonts w:ascii="Arial" w:hAnsi="Arial" w:cs="Arial"/>
                    <w:color w:val="000000" w:themeColor="text1"/>
                    <w:sz w:val="20"/>
                    <w:szCs w:val="20"/>
                    <w:lang w:val="es-ES" w:eastAsia="ar-SA"/>
                  </w:rPr>
                  <w:t>27/08/2025</w:t>
                </w:r>
              </w:sdtContent>
            </w:sdt>
          </w:p>
        </w:tc>
        <w:tc>
          <w:tcPr>
            <w:tcW w:w="3038" w:type="dxa"/>
            <w:vAlign w:val="center"/>
          </w:tcPr>
          <w:p w14:paraId="17760E2D" w14:textId="77777777" w:rsidR="00E245FC" w:rsidRPr="00E245FC" w:rsidRDefault="00E245FC" w:rsidP="00E245FC">
            <w:pPr>
              <w:widowControl w:val="0"/>
              <w:suppressAutoHyphens/>
              <w:autoSpaceDE w:val="0"/>
              <w:jc w:val="center"/>
              <w:rPr>
                <w:rFonts w:ascii="Arial" w:hAnsi="Arial" w:cs="Arial"/>
                <w:color w:val="000000" w:themeColor="text1"/>
                <w:sz w:val="20"/>
                <w:szCs w:val="20"/>
                <w:lang w:val="es-ES" w:eastAsia="ar-SA"/>
              </w:rPr>
            </w:pPr>
            <w:r w:rsidRPr="00E245FC">
              <w:rPr>
                <w:rFonts w:ascii="Arial" w:hAnsi="Arial" w:cs="Arial"/>
                <w:color w:val="000000" w:themeColor="text1"/>
                <w:sz w:val="20"/>
                <w:szCs w:val="20"/>
                <w:lang w:val="es-ES" w:eastAsia="ar-SA"/>
              </w:rPr>
              <w:t>Elaboración del documento</w:t>
            </w:r>
          </w:p>
        </w:tc>
        <w:tc>
          <w:tcPr>
            <w:tcW w:w="3052" w:type="dxa"/>
            <w:vAlign w:val="center"/>
          </w:tcPr>
          <w:p w14:paraId="270A80DB" w14:textId="77777777" w:rsidR="00E245FC" w:rsidRPr="00E245FC" w:rsidRDefault="00E245FC" w:rsidP="00E245FC">
            <w:pPr>
              <w:widowControl w:val="0"/>
              <w:suppressAutoHyphens/>
              <w:autoSpaceDE w:val="0"/>
              <w:jc w:val="center"/>
              <w:rPr>
                <w:rFonts w:ascii="Arial" w:hAnsi="Arial" w:cs="Arial"/>
                <w:bCs/>
                <w:color w:val="000000" w:themeColor="text1"/>
                <w:sz w:val="20"/>
                <w:szCs w:val="20"/>
                <w:lang w:val="es-ES"/>
              </w:rPr>
            </w:pPr>
            <w:r w:rsidRPr="00E245FC">
              <w:rPr>
                <w:rFonts w:ascii="Arial" w:hAnsi="Arial" w:cs="Arial"/>
                <w:bCs/>
                <w:color w:val="000000" w:themeColor="text1"/>
                <w:sz w:val="20"/>
                <w:szCs w:val="20"/>
                <w:lang w:val="es-ES"/>
              </w:rPr>
              <w:t xml:space="preserve">Angélica Elena Sánchez Arabedo </w:t>
            </w:r>
          </w:p>
        </w:tc>
      </w:tr>
      <w:tr w:rsidR="00E245FC" w:rsidRPr="00E245FC" w14:paraId="0850AD3C" w14:textId="77777777" w:rsidTr="00DF6F93">
        <w:trPr>
          <w:trHeight w:val="397"/>
        </w:trPr>
        <w:tc>
          <w:tcPr>
            <w:tcW w:w="1307" w:type="dxa"/>
            <w:vAlign w:val="center"/>
          </w:tcPr>
          <w:p w14:paraId="293880B6" w14:textId="77777777" w:rsidR="00E245FC" w:rsidRPr="00E245FC" w:rsidRDefault="00E245FC" w:rsidP="00E245FC">
            <w:pPr>
              <w:widowControl w:val="0"/>
              <w:suppressAutoHyphens/>
              <w:autoSpaceDE w:val="0"/>
              <w:jc w:val="center"/>
              <w:rPr>
                <w:rFonts w:ascii="Arial" w:hAnsi="Arial" w:cs="Arial"/>
                <w:b/>
                <w:bCs/>
                <w:color w:val="000000" w:themeColor="text1"/>
                <w:sz w:val="20"/>
                <w:szCs w:val="20"/>
                <w:lang w:val="es-ES" w:eastAsia="ar-SA"/>
              </w:rPr>
            </w:pPr>
            <w:bookmarkStart w:id="2" w:name="_Hlk186448543"/>
            <w:r w:rsidRPr="00E245FC">
              <w:rPr>
                <w:rFonts w:ascii="Arial" w:hAnsi="Arial" w:cs="Arial"/>
                <w:bCs/>
                <w:color w:val="000000" w:themeColor="text1"/>
                <w:sz w:val="20"/>
                <w:szCs w:val="20"/>
                <w:lang w:val="es-ES"/>
              </w:rPr>
              <w:t>0.2</w:t>
            </w:r>
          </w:p>
        </w:tc>
        <w:tc>
          <w:tcPr>
            <w:tcW w:w="1431" w:type="dxa"/>
            <w:vAlign w:val="center"/>
          </w:tcPr>
          <w:p w14:paraId="77AE97DC" w14:textId="77777777" w:rsidR="00E245FC" w:rsidRPr="00E245FC" w:rsidRDefault="00000000" w:rsidP="00E245FC">
            <w:pPr>
              <w:widowControl w:val="0"/>
              <w:suppressAutoHyphens/>
              <w:autoSpaceDE w:val="0"/>
              <w:jc w:val="center"/>
              <w:rPr>
                <w:rFonts w:ascii="Arial" w:hAnsi="Arial" w:cs="Arial"/>
                <w:bCs/>
                <w:color w:val="000000" w:themeColor="text1"/>
                <w:sz w:val="20"/>
                <w:szCs w:val="20"/>
                <w:lang w:val="es-ES"/>
              </w:rPr>
            </w:pPr>
            <w:sdt>
              <w:sdtPr>
                <w:rPr>
                  <w:rFonts w:ascii="Arial" w:hAnsi="Arial" w:cs="Arial"/>
                  <w:color w:val="000000" w:themeColor="text1"/>
                  <w:sz w:val="20"/>
                  <w:szCs w:val="20"/>
                  <w:lang w:val="es-ES" w:eastAsia="ar-SA"/>
                </w:rPr>
                <w:alias w:val="Seleccione"/>
                <w:tag w:val="Seleccione"/>
                <w:id w:val="824942017"/>
                <w:placeholder>
                  <w:docPart w:val="984913EFE0F7423A91C3436275A9C631"/>
                </w:placeholder>
                <w:date w:fullDate="2025-08-27T00:00:00Z">
                  <w:dateFormat w:val="dd/MM/yyyy"/>
                  <w:lid w:val="es-MX"/>
                  <w:storeMappedDataAs w:val="dateTime"/>
                  <w:calendar w:val="gregorian"/>
                </w:date>
              </w:sdtPr>
              <w:sdtContent>
                <w:r w:rsidR="00E245FC" w:rsidRPr="00E245FC">
                  <w:rPr>
                    <w:rFonts w:ascii="Arial" w:hAnsi="Arial" w:cs="Arial"/>
                    <w:color w:val="000000" w:themeColor="text1"/>
                    <w:sz w:val="20"/>
                    <w:szCs w:val="20"/>
                    <w:lang w:val="es-ES" w:eastAsia="ar-SA"/>
                  </w:rPr>
                  <w:t>27/08/2025</w:t>
                </w:r>
              </w:sdtContent>
            </w:sdt>
          </w:p>
        </w:tc>
        <w:tc>
          <w:tcPr>
            <w:tcW w:w="3038" w:type="dxa"/>
            <w:vAlign w:val="center"/>
          </w:tcPr>
          <w:p w14:paraId="0004D9A6" w14:textId="77777777" w:rsidR="00E245FC" w:rsidRPr="00E245FC" w:rsidRDefault="00E245FC" w:rsidP="00E245FC">
            <w:pPr>
              <w:widowControl w:val="0"/>
              <w:suppressAutoHyphens/>
              <w:autoSpaceDE w:val="0"/>
              <w:jc w:val="center"/>
              <w:rPr>
                <w:rFonts w:ascii="Arial" w:hAnsi="Arial" w:cs="Arial"/>
                <w:bCs/>
                <w:color w:val="000000" w:themeColor="text1"/>
                <w:sz w:val="20"/>
                <w:szCs w:val="20"/>
                <w:lang w:val="es-ES" w:eastAsia="ar-SA"/>
              </w:rPr>
            </w:pPr>
            <w:r w:rsidRPr="00E245FC">
              <w:rPr>
                <w:rFonts w:ascii="Arial" w:hAnsi="Arial" w:cs="Arial"/>
                <w:bCs/>
                <w:color w:val="000000" w:themeColor="text1"/>
                <w:sz w:val="20"/>
                <w:szCs w:val="20"/>
                <w:lang w:val="es-ES" w:eastAsia="ar-SA"/>
              </w:rPr>
              <w:t>Revisión del documento</w:t>
            </w:r>
          </w:p>
        </w:tc>
        <w:tc>
          <w:tcPr>
            <w:tcW w:w="3052" w:type="dxa"/>
            <w:vAlign w:val="center"/>
          </w:tcPr>
          <w:p w14:paraId="551E5932" w14:textId="77777777" w:rsidR="00E245FC" w:rsidRPr="00E245FC" w:rsidRDefault="00E245FC" w:rsidP="00E245FC">
            <w:pPr>
              <w:widowControl w:val="0"/>
              <w:suppressAutoHyphens/>
              <w:autoSpaceDE w:val="0"/>
              <w:jc w:val="center"/>
              <w:rPr>
                <w:rFonts w:ascii="Arial" w:hAnsi="Arial" w:cs="Arial"/>
                <w:bCs/>
                <w:color w:val="000000" w:themeColor="text1"/>
                <w:sz w:val="20"/>
                <w:szCs w:val="20"/>
                <w:lang w:val="es-ES"/>
              </w:rPr>
            </w:pPr>
            <w:r w:rsidRPr="00E245FC">
              <w:rPr>
                <w:rFonts w:ascii="Arial" w:hAnsi="Arial" w:cs="Arial"/>
                <w:bCs/>
                <w:color w:val="000000" w:themeColor="text1"/>
                <w:sz w:val="20"/>
                <w:szCs w:val="20"/>
                <w:lang w:val="es-ES"/>
              </w:rPr>
              <w:t>José Antonio Martínez Sánchez</w:t>
            </w:r>
          </w:p>
        </w:tc>
      </w:tr>
      <w:tr w:rsidR="00E245FC" w:rsidRPr="00E245FC" w14:paraId="4A3546EA" w14:textId="77777777" w:rsidTr="00DF6F93">
        <w:trPr>
          <w:trHeight w:val="397"/>
        </w:trPr>
        <w:tc>
          <w:tcPr>
            <w:tcW w:w="1307" w:type="dxa"/>
            <w:vAlign w:val="center"/>
          </w:tcPr>
          <w:p w14:paraId="1A127E83" w14:textId="77777777" w:rsidR="00E245FC" w:rsidRPr="00E245FC" w:rsidRDefault="00E245FC" w:rsidP="00E245FC">
            <w:pPr>
              <w:widowControl w:val="0"/>
              <w:suppressAutoHyphens/>
              <w:autoSpaceDE w:val="0"/>
              <w:jc w:val="center"/>
              <w:rPr>
                <w:rFonts w:ascii="Arial" w:hAnsi="Arial" w:cs="Arial"/>
                <w:b/>
                <w:bCs/>
                <w:color w:val="000000" w:themeColor="text1"/>
                <w:sz w:val="20"/>
                <w:szCs w:val="20"/>
                <w:lang w:val="es-ES" w:eastAsia="ar-SA"/>
              </w:rPr>
            </w:pPr>
            <w:r w:rsidRPr="00E245FC">
              <w:rPr>
                <w:rFonts w:ascii="Arial" w:hAnsi="Arial" w:cs="Arial"/>
                <w:bCs/>
                <w:color w:val="000000" w:themeColor="text1"/>
                <w:sz w:val="20"/>
                <w:szCs w:val="20"/>
                <w:lang w:val="es-ES"/>
              </w:rPr>
              <w:t>1.0</w:t>
            </w:r>
          </w:p>
        </w:tc>
        <w:tc>
          <w:tcPr>
            <w:tcW w:w="1431" w:type="dxa"/>
            <w:vAlign w:val="center"/>
          </w:tcPr>
          <w:p w14:paraId="528C2568" w14:textId="4C732172" w:rsidR="00E245FC" w:rsidRPr="00E245FC" w:rsidRDefault="00000000" w:rsidP="00E245FC">
            <w:pPr>
              <w:widowControl w:val="0"/>
              <w:suppressAutoHyphens/>
              <w:autoSpaceDE w:val="0"/>
              <w:jc w:val="center"/>
              <w:rPr>
                <w:rFonts w:ascii="Arial" w:hAnsi="Arial" w:cs="Arial"/>
                <w:bCs/>
                <w:color w:val="000000" w:themeColor="text1"/>
                <w:sz w:val="20"/>
                <w:szCs w:val="20"/>
                <w:lang w:val="es-ES"/>
              </w:rPr>
            </w:pPr>
            <w:sdt>
              <w:sdtPr>
                <w:rPr>
                  <w:rFonts w:ascii="Arial" w:hAnsi="Arial" w:cs="Arial"/>
                  <w:color w:val="000000" w:themeColor="text1"/>
                  <w:sz w:val="20"/>
                  <w:szCs w:val="20"/>
                  <w:lang w:val="es-ES" w:eastAsia="ar-SA"/>
                </w:rPr>
                <w:alias w:val="Seleccione"/>
                <w:tag w:val="Seleccione"/>
                <w:id w:val="1522513215"/>
                <w:placeholder>
                  <w:docPart w:val="A71B832A962841669A67B336D1FA4C98"/>
                </w:placeholder>
                <w:date w:fullDate="2025-08-28T00:00:00Z">
                  <w:dateFormat w:val="dd/MM/yyyy"/>
                  <w:lid w:val="es-MX"/>
                  <w:storeMappedDataAs w:val="dateTime"/>
                  <w:calendar w:val="gregorian"/>
                </w:date>
              </w:sdtPr>
              <w:sdtContent>
                <w:r w:rsidR="00E22B3D" w:rsidRPr="002D50AD">
                  <w:rPr>
                    <w:rFonts w:ascii="Arial" w:hAnsi="Arial" w:cs="Arial"/>
                    <w:color w:val="000000" w:themeColor="text1"/>
                    <w:sz w:val="20"/>
                    <w:szCs w:val="20"/>
                    <w:lang w:eastAsia="ar-SA"/>
                  </w:rPr>
                  <w:t>28/08/2025</w:t>
                </w:r>
              </w:sdtContent>
            </w:sdt>
          </w:p>
        </w:tc>
        <w:tc>
          <w:tcPr>
            <w:tcW w:w="3038" w:type="dxa"/>
            <w:vAlign w:val="center"/>
          </w:tcPr>
          <w:p w14:paraId="6583DB00" w14:textId="77777777" w:rsidR="00E245FC" w:rsidRPr="00E245FC" w:rsidRDefault="00E245FC" w:rsidP="00E245FC">
            <w:pPr>
              <w:widowControl w:val="0"/>
              <w:suppressAutoHyphens/>
              <w:autoSpaceDE w:val="0"/>
              <w:jc w:val="center"/>
              <w:rPr>
                <w:rFonts w:ascii="Arial" w:hAnsi="Arial" w:cs="Arial"/>
                <w:bCs/>
                <w:color w:val="000000" w:themeColor="text1"/>
                <w:sz w:val="20"/>
                <w:szCs w:val="20"/>
                <w:lang w:val="es-ES" w:eastAsia="ar-SA"/>
              </w:rPr>
            </w:pPr>
            <w:r w:rsidRPr="00E245FC">
              <w:rPr>
                <w:rFonts w:ascii="Arial" w:hAnsi="Arial" w:cs="Arial"/>
                <w:bCs/>
                <w:color w:val="000000" w:themeColor="text1"/>
                <w:sz w:val="20"/>
                <w:szCs w:val="20"/>
                <w:lang w:val="es-ES" w:eastAsia="ar-SA"/>
              </w:rPr>
              <w:t>Aprobación del documento</w:t>
            </w:r>
          </w:p>
        </w:tc>
        <w:tc>
          <w:tcPr>
            <w:tcW w:w="3052" w:type="dxa"/>
            <w:vAlign w:val="center"/>
          </w:tcPr>
          <w:p w14:paraId="0E756F23" w14:textId="649114E1" w:rsidR="00E245FC" w:rsidRPr="00E245FC" w:rsidRDefault="00E22B3D" w:rsidP="00E245FC">
            <w:pPr>
              <w:widowControl w:val="0"/>
              <w:suppressAutoHyphens/>
              <w:autoSpaceDE w:val="0"/>
              <w:jc w:val="center"/>
              <w:rPr>
                <w:rFonts w:ascii="Arial" w:hAnsi="Arial" w:cs="Arial"/>
                <w:bCs/>
                <w:color w:val="000000" w:themeColor="text1"/>
                <w:sz w:val="20"/>
                <w:szCs w:val="20"/>
                <w:lang w:val="es-ES"/>
              </w:rPr>
            </w:pPr>
            <w:r w:rsidRPr="002D50AD">
              <w:rPr>
                <w:rFonts w:ascii="Arial" w:hAnsi="Arial" w:cs="Arial"/>
                <w:bCs/>
                <w:color w:val="000000" w:themeColor="text1"/>
                <w:sz w:val="20"/>
                <w:szCs w:val="20"/>
                <w:lang w:val="es-ES"/>
              </w:rPr>
              <w:t xml:space="preserve">Fausto Mario Díaz Cabrera </w:t>
            </w:r>
          </w:p>
        </w:tc>
      </w:tr>
      <w:bookmarkEnd w:id="0"/>
      <w:bookmarkEnd w:id="1"/>
      <w:bookmarkEnd w:id="2"/>
    </w:tbl>
    <w:p w14:paraId="0C0E9D20" w14:textId="77777777" w:rsidR="00A23910" w:rsidRPr="002D50AD" w:rsidRDefault="00A23910" w:rsidP="00940860">
      <w:pPr>
        <w:rPr>
          <w:rFonts w:ascii="Arial" w:hAnsi="Arial" w:cs="Arial"/>
          <w:sz w:val="20"/>
          <w:szCs w:val="20"/>
        </w:rPr>
      </w:pPr>
    </w:p>
    <w:p w14:paraId="6CB0EA3D" w14:textId="77777777" w:rsidR="00A23910" w:rsidRPr="002D50AD" w:rsidRDefault="00A23910" w:rsidP="00B50B98">
      <w:pPr>
        <w:ind w:left="708"/>
        <w:rPr>
          <w:rFonts w:ascii="Arial" w:hAnsi="Arial" w:cs="Arial"/>
          <w:sz w:val="20"/>
          <w:szCs w:val="20"/>
        </w:rPr>
      </w:pPr>
    </w:p>
    <w:p w14:paraId="091DC12A" w14:textId="77777777" w:rsidR="0033299D" w:rsidRPr="002D50AD" w:rsidRDefault="0033299D" w:rsidP="00940860">
      <w:pPr>
        <w:rPr>
          <w:rFonts w:ascii="Arial" w:hAnsi="Arial" w:cs="Arial"/>
          <w:sz w:val="20"/>
          <w:szCs w:val="20"/>
        </w:rPr>
      </w:pPr>
    </w:p>
    <w:p w14:paraId="40B542BF" w14:textId="77777777" w:rsidR="00A23910" w:rsidRPr="002D50AD" w:rsidRDefault="00A23910" w:rsidP="00940860">
      <w:pPr>
        <w:rPr>
          <w:rFonts w:ascii="Arial" w:hAnsi="Arial" w:cs="Arial"/>
          <w:sz w:val="20"/>
          <w:szCs w:val="20"/>
        </w:rPr>
      </w:pPr>
    </w:p>
    <w:p w14:paraId="7D7AFD02" w14:textId="77777777" w:rsidR="00A23910" w:rsidRPr="002D50AD" w:rsidRDefault="00A23910" w:rsidP="00940860">
      <w:pPr>
        <w:rPr>
          <w:rFonts w:ascii="Arial" w:hAnsi="Arial" w:cs="Arial"/>
          <w:sz w:val="20"/>
          <w:szCs w:val="20"/>
        </w:rPr>
      </w:pPr>
    </w:p>
    <w:p w14:paraId="7D9E1D84" w14:textId="77777777" w:rsidR="00A23910" w:rsidRPr="002D50AD" w:rsidRDefault="00A23910" w:rsidP="00B50B98">
      <w:pPr>
        <w:ind w:left="708"/>
        <w:rPr>
          <w:rFonts w:ascii="Arial" w:hAnsi="Arial" w:cs="Arial"/>
          <w:sz w:val="20"/>
          <w:szCs w:val="20"/>
        </w:rPr>
      </w:pPr>
    </w:p>
    <w:p w14:paraId="55052896" w14:textId="77777777" w:rsidR="00A23910" w:rsidRPr="002D50AD" w:rsidRDefault="00A23910" w:rsidP="00940860">
      <w:pPr>
        <w:rPr>
          <w:rFonts w:ascii="Arial" w:hAnsi="Arial" w:cs="Arial"/>
          <w:sz w:val="20"/>
          <w:szCs w:val="20"/>
        </w:rPr>
      </w:pPr>
    </w:p>
    <w:p w14:paraId="58CD6712" w14:textId="77777777" w:rsidR="00A23910" w:rsidRPr="002D50AD" w:rsidRDefault="00A23910" w:rsidP="00940860">
      <w:pPr>
        <w:rPr>
          <w:rFonts w:ascii="Arial" w:hAnsi="Arial" w:cs="Arial"/>
          <w:sz w:val="20"/>
          <w:szCs w:val="20"/>
        </w:rPr>
      </w:pPr>
    </w:p>
    <w:p w14:paraId="763331E6" w14:textId="77777777" w:rsidR="00A23910" w:rsidRPr="002D50AD" w:rsidRDefault="00A23910" w:rsidP="00940860">
      <w:pPr>
        <w:rPr>
          <w:rFonts w:ascii="Arial" w:hAnsi="Arial" w:cs="Arial"/>
          <w:sz w:val="20"/>
          <w:szCs w:val="20"/>
        </w:rPr>
      </w:pPr>
    </w:p>
    <w:p w14:paraId="796EC59B" w14:textId="77777777" w:rsidR="002209B7" w:rsidRPr="002D50AD" w:rsidRDefault="002209B7" w:rsidP="00940860">
      <w:pPr>
        <w:rPr>
          <w:rFonts w:ascii="Arial" w:hAnsi="Arial" w:cs="Arial"/>
          <w:sz w:val="20"/>
          <w:szCs w:val="20"/>
        </w:rPr>
      </w:pPr>
    </w:p>
    <w:p w14:paraId="5600FF06" w14:textId="77777777" w:rsidR="008B09A6" w:rsidRPr="002D50AD" w:rsidRDefault="008B09A6" w:rsidP="00940860">
      <w:pPr>
        <w:rPr>
          <w:rFonts w:ascii="Arial" w:hAnsi="Arial" w:cs="Arial"/>
          <w:sz w:val="20"/>
          <w:szCs w:val="20"/>
        </w:rPr>
      </w:pPr>
    </w:p>
    <w:p w14:paraId="7E581FD2" w14:textId="77777777" w:rsidR="008B09A6" w:rsidRPr="002D50AD" w:rsidRDefault="008B09A6" w:rsidP="00940860">
      <w:pPr>
        <w:rPr>
          <w:rFonts w:ascii="Arial" w:hAnsi="Arial" w:cs="Arial"/>
          <w:sz w:val="20"/>
          <w:szCs w:val="20"/>
        </w:rPr>
      </w:pPr>
    </w:p>
    <w:p w14:paraId="146EBB46" w14:textId="77777777" w:rsidR="00350A9E" w:rsidRPr="002D50AD" w:rsidRDefault="00350A9E" w:rsidP="00940860">
      <w:pPr>
        <w:rPr>
          <w:rFonts w:ascii="Arial" w:hAnsi="Arial" w:cs="Arial"/>
          <w:sz w:val="20"/>
          <w:szCs w:val="20"/>
        </w:rPr>
      </w:pPr>
    </w:p>
    <w:p w14:paraId="3548871B" w14:textId="77777777" w:rsidR="00350A9E" w:rsidRPr="002D50AD" w:rsidRDefault="00350A9E" w:rsidP="00940860">
      <w:pPr>
        <w:rPr>
          <w:rFonts w:ascii="Arial" w:hAnsi="Arial" w:cs="Arial"/>
          <w:sz w:val="20"/>
          <w:szCs w:val="20"/>
        </w:rPr>
      </w:pPr>
    </w:p>
    <w:p w14:paraId="0DD5571E" w14:textId="77777777" w:rsidR="00350A9E" w:rsidRPr="002D50AD" w:rsidRDefault="00350A9E" w:rsidP="00940860">
      <w:pPr>
        <w:rPr>
          <w:rFonts w:ascii="Arial" w:hAnsi="Arial" w:cs="Arial"/>
          <w:sz w:val="20"/>
          <w:szCs w:val="20"/>
        </w:rPr>
      </w:pPr>
    </w:p>
    <w:p w14:paraId="444EEFE0" w14:textId="77777777" w:rsidR="00350A9E" w:rsidRPr="002D50AD" w:rsidRDefault="00350A9E" w:rsidP="00940860">
      <w:pPr>
        <w:rPr>
          <w:rFonts w:ascii="Arial" w:hAnsi="Arial" w:cs="Arial"/>
          <w:sz w:val="20"/>
          <w:szCs w:val="20"/>
        </w:rPr>
      </w:pPr>
    </w:p>
    <w:p w14:paraId="124A4544" w14:textId="77777777" w:rsidR="00F47B49" w:rsidRPr="002D50AD" w:rsidRDefault="00F47B49" w:rsidP="00940860">
      <w:pPr>
        <w:rPr>
          <w:rFonts w:ascii="Arial" w:hAnsi="Arial" w:cs="Arial"/>
          <w:sz w:val="20"/>
          <w:szCs w:val="20"/>
        </w:rPr>
      </w:pPr>
    </w:p>
    <w:p w14:paraId="042849B8" w14:textId="77777777" w:rsidR="00F47B49" w:rsidRPr="002D50AD" w:rsidRDefault="00F47B49" w:rsidP="00940860">
      <w:pPr>
        <w:rPr>
          <w:rFonts w:ascii="Arial" w:hAnsi="Arial" w:cs="Arial"/>
          <w:sz w:val="20"/>
          <w:szCs w:val="20"/>
        </w:rPr>
      </w:pPr>
    </w:p>
    <w:p w14:paraId="6C17D549" w14:textId="77777777" w:rsidR="00F47B49" w:rsidRPr="002D50AD" w:rsidRDefault="00F47B49" w:rsidP="00940860">
      <w:pPr>
        <w:rPr>
          <w:rFonts w:ascii="Arial" w:hAnsi="Arial" w:cs="Arial"/>
          <w:sz w:val="20"/>
          <w:szCs w:val="20"/>
        </w:rPr>
      </w:pPr>
    </w:p>
    <w:p w14:paraId="60ABCC63" w14:textId="77777777" w:rsidR="00F47B49" w:rsidRDefault="00F47B49" w:rsidP="00940860">
      <w:pPr>
        <w:rPr>
          <w:rFonts w:ascii="Arial" w:hAnsi="Arial" w:cs="Arial"/>
          <w:sz w:val="20"/>
          <w:szCs w:val="20"/>
        </w:rPr>
      </w:pPr>
    </w:p>
    <w:p w14:paraId="401E1492" w14:textId="77777777" w:rsidR="003E03F5" w:rsidRDefault="003E03F5" w:rsidP="00940860">
      <w:pPr>
        <w:rPr>
          <w:rFonts w:ascii="Arial" w:hAnsi="Arial" w:cs="Arial"/>
          <w:sz w:val="20"/>
          <w:szCs w:val="20"/>
        </w:rPr>
      </w:pPr>
    </w:p>
    <w:p w14:paraId="171A4BCB" w14:textId="77777777" w:rsidR="003E03F5" w:rsidRDefault="003E03F5" w:rsidP="00940860">
      <w:pPr>
        <w:rPr>
          <w:rFonts w:ascii="Arial" w:hAnsi="Arial" w:cs="Arial"/>
          <w:sz w:val="20"/>
          <w:szCs w:val="20"/>
        </w:rPr>
      </w:pPr>
    </w:p>
    <w:p w14:paraId="6240C3AC" w14:textId="77777777" w:rsidR="003E03F5" w:rsidRPr="002D50AD" w:rsidRDefault="003E03F5" w:rsidP="00940860">
      <w:pPr>
        <w:rPr>
          <w:rFonts w:ascii="Arial" w:hAnsi="Arial" w:cs="Arial"/>
          <w:sz w:val="20"/>
          <w:szCs w:val="20"/>
        </w:rPr>
      </w:pPr>
    </w:p>
    <w:p w14:paraId="17CD9AD4" w14:textId="77777777" w:rsidR="00350A9E" w:rsidRPr="002D50AD" w:rsidRDefault="00350A9E" w:rsidP="00940860">
      <w:pPr>
        <w:rPr>
          <w:rFonts w:ascii="Arial" w:hAnsi="Arial" w:cs="Arial"/>
          <w:sz w:val="20"/>
          <w:szCs w:val="20"/>
        </w:rPr>
      </w:pPr>
    </w:p>
    <w:p w14:paraId="1D5E7DBE" w14:textId="77777777" w:rsidR="00350A9E" w:rsidRDefault="00350A9E" w:rsidP="00940860">
      <w:pPr>
        <w:rPr>
          <w:rFonts w:ascii="Arial" w:hAnsi="Arial" w:cs="Arial"/>
          <w:sz w:val="20"/>
          <w:szCs w:val="20"/>
        </w:rPr>
      </w:pPr>
    </w:p>
    <w:p w14:paraId="18D4B489" w14:textId="77777777" w:rsidR="00632BD1" w:rsidRDefault="00632BD1" w:rsidP="00940860">
      <w:pPr>
        <w:rPr>
          <w:rFonts w:ascii="Arial" w:hAnsi="Arial" w:cs="Arial"/>
          <w:sz w:val="20"/>
          <w:szCs w:val="20"/>
        </w:rPr>
      </w:pPr>
    </w:p>
    <w:p w14:paraId="38688A37" w14:textId="77777777" w:rsidR="00632BD1" w:rsidRDefault="00632BD1" w:rsidP="00940860">
      <w:pPr>
        <w:rPr>
          <w:rFonts w:ascii="Arial" w:hAnsi="Arial" w:cs="Arial"/>
          <w:sz w:val="20"/>
          <w:szCs w:val="20"/>
        </w:rPr>
      </w:pPr>
    </w:p>
    <w:p w14:paraId="00614889" w14:textId="77777777" w:rsidR="00632BD1" w:rsidRPr="002D50AD" w:rsidRDefault="00632BD1" w:rsidP="00940860">
      <w:pPr>
        <w:rPr>
          <w:rFonts w:ascii="Arial" w:hAnsi="Arial" w:cs="Arial"/>
          <w:sz w:val="20"/>
          <w:szCs w:val="20"/>
        </w:rPr>
      </w:pPr>
    </w:p>
    <w:p w14:paraId="75F9F03A" w14:textId="77777777" w:rsidR="008B09A6" w:rsidRPr="002D50AD" w:rsidRDefault="008B09A6" w:rsidP="00940860">
      <w:pPr>
        <w:rPr>
          <w:rFonts w:ascii="Arial" w:hAnsi="Arial" w:cs="Arial"/>
          <w:sz w:val="20"/>
          <w:szCs w:val="20"/>
        </w:rPr>
      </w:pPr>
    </w:p>
    <w:p w14:paraId="6C893992" w14:textId="77777777" w:rsidR="008B09A6" w:rsidRPr="002D50AD" w:rsidRDefault="008B09A6" w:rsidP="00940860">
      <w:pPr>
        <w:rPr>
          <w:rFonts w:ascii="Arial" w:hAnsi="Arial" w:cs="Arial"/>
          <w:sz w:val="20"/>
          <w:szCs w:val="20"/>
        </w:rPr>
      </w:pPr>
    </w:p>
    <w:p w14:paraId="199551AB" w14:textId="77777777" w:rsidR="00DA5E15" w:rsidRPr="002D50AD" w:rsidRDefault="00DA5E15" w:rsidP="00940860">
      <w:pPr>
        <w:rPr>
          <w:rFonts w:ascii="Arial" w:hAnsi="Arial" w:cs="Arial"/>
          <w:sz w:val="20"/>
          <w:szCs w:val="20"/>
        </w:rPr>
      </w:pPr>
    </w:p>
    <w:p w14:paraId="67E8BBEB" w14:textId="77777777" w:rsidR="00E32481" w:rsidRPr="002D50AD" w:rsidRDefault="00E32481" w:rsidP="00940860">
      <w:pPr>
        <w:rPr>
          <w:rFonts w:ascii="Arial" w:hAnsi="Arial" w:cs="Arial"/>
          <w:sz w:val="20"/>
          <w:szCs w:val="20"/>
        </w:rPr>
      </w:pPr>
    </w:p>
    <w:p w14:paraId="01854612" w14:textId="77777777" w:rsidR="00F47B49" w:rsidRPr="002D50AD" w:rsidRDefault="00F47B49" w:rsidP="00940860">
      <w:pPr>
        <w:rPr>
          <w:rFonts w:ascii="Arial" w:hAnsi="Arial" w:cs="Arial"/>
          <w:sz w:val="20"/>
          <w:szCs w:val="20"/>
        </w:rPr>
      </w:pPr>
    </w:p>
    <w:p w14:paraId="352A62CA" w14:textId="77777777" w:rsidR="00624B66" w:rsidRPr="002D50AD" w:rsidRDefault="00624B66" w:rsidP="00981FBF">
      <w:pPr>
        <w:pStyle w:val="Ttulo"/>
        <w:numPr>
          <w:ilvl w:val="0"/>
          <w:numId w:val="11"/>
        </w:numPr>
        <w:spacing w:before="0" w:after="0"/>
        <w:jc w:val="both"/>
        <w:rPr>
          <w:rFonts w:ascii="Arial" w:hAnsi="Arial" w:cs="Arial"/>
          <w:sz w:val="20"/>
          <w:szCs w:val="20"/>
        </w:rPr>
      </w:pPr>
      <w:bookmarkStart w:id="3" w:name="_Toc57275217"/>
      <w:bookmarkStart w:id="4" w:name="_Toc58004641"/>
      <w:bookmarkStart w:id="5" w:name="_Toc115361899"/>
      <w:bookmarkStart w:id="6" w:name="_Toc207879540"/>
      <w:r w:rsidRPr="002D50AD">
        <w:rPr>
          <w:rFonts w:ascii="Arial" w:hAnsi="Arial" w:cs="Arial"/>
          <w:sz w:val="20"/>
          <w:szCs w:val="20"/>
        </w:rPr>
        <w:t>Objetivo del documento</w:t>
      </w:r>
      <w:bookmarkEnd w:id="3"/>
      <w:bookmarkEnd w:id="4"/>
      <w:bookmarkEnd w:id="5"/>
      <w:bookmarkEnd w:id="6"/>
    </w:p>
    <w:p w14:paraId="5F324AAA" w14:textId="77777777" w:rsidR="004F0E93" w:rsidRDefault="004F0E93" w:rsidP="00D84A3C">
      <w:pPr>
        <w:jc w:val="both"/>
        <w:rPr>
          <w:rFonts w:ascii="Arial" w:hAnsi="Arial" w:cs="Arial"/>
          <w:sz w:val="20"/>
          <w:szCs w:val="20"/>
          <w:lang w:eastAsia="es-MX"/>
        </w:rPr>
      </w:pPr>
    </w:p>
    <w:p w14:paraId="361CBF71" w14:textId="70D6100A" w:rsidR="00624B66" w:rsidRPr="002D50AD" w:rsidRDefault="00F24990" w:rsidP="00D84A3C">
      <w:pPr>
        <w:jc w:val="both"/>
        <w:rPr>
          <w:rFonts w:ascii="Arial" w:hAnsi="Arial" w:cs="Arial"/>
          <w:sz w:val="20"/>
          <w:szCs w:val="20"/>
          <w:lang w:eastAsia="es-MX"/>
        </w:rPr>
      </w:pPr>
      <w:r w:rsidRPr="002D50AD">
        <w:rPr>
          <w:rFonts w:ascii="Arial" w:hAnsi="Arial" w:cs="Arial"/>
          <w:sz w:val="20"/>
          <w:szCs w:val="20"/>
          <w:lang w:eastAsia="es-MX"/>
        </w:rPr>
        <w:t>D</w:t>
      </w:r>
      <w:r w:rsidR="00624B66" w:rsidRPr="002D50AD">
        <w:rPr>
          <w:rFonts w:ascii="Arial" w:hAnsi="Arial" w:cs="Arial"/>
          <w:sz w:val="20"/>
          <w:szCs w:val="20"/>
          <w:lang w:eastAsia="es-MX"/>
        </w:rPr>
        <w:t>escr</w:t>
      </w:r>
      <w:r w:rsidRPr="002D50AD">
        <w:rPr>
          <w:rFonts w:ascii="Arial" w:hAnsi="Arial" w:cs="Arial"/>
          <w:sz w:val="20"/>
          <w:szCs w:val="20"/>
          <w:lang w:eastAsia="es-MX"/>
        </w:rPr>
        <w:t>ibir bajo que</w:t>
      </w:r>
      <w:r w:rsidR="00624B66" w:rsidRPr="002D50AD">
        <w:rPr>
          <w:rFonts w:ascii="Arial" w:hAnsi="Arial" w:cs="Arial"/>
          <w:sz w:val="20"/>
          <w:szCs w:val="20"/>
          <w:lang w:eastAsia="es-MX"/>
        </w:rPr>
        <w:t xml:space="preserve"> Términos y Condiciones </w:t>
      </w:r>
      <w:r w:rsidRPr="002D50AD">
        <w:rPr>
          <w:rFonts w:ascii="Arial" w:hAnsi="Arial" w:cs="Arial"/>
          <w:sz w:val="20"/>
          <w:szCs w:val="20"/>
        </w:rPr>
        <w:t>se prestara el servicio de</w:t>
      </w:r>
      <w:r w:rsidR="00157F41" w:rsidRPr="002D50AD">
        <w:rPr>
          <w:rFonts w:ascii="Arial" w:hAnsi="Arial" w:cs="Arial"/>
          <w:sz w:val="20"/>
          <w:szCs w:val="20"/>
        </w:rPr>
        <w:t xml:space="preserve"> </w:t>
      </w:r>
      <w:bookmarkStart w:id="7" w:name="_Hlk207270049"/>
      <w:r w:rsidR="00157F41" w:rsidRPr="002D50AD">
        <w:rPr>
          <w:rFonts w:ascii="Arial" w:hAnsi="Arial" w:cs="Arial"/>
          <w:b/>
          <w:bCs/>
          <w:sz w:val="20"/>
          <w:szCs w:val="20"/>
        </w:rPr>
        <w:t>Renovación</w:t>
      </w:r>
      <w:r w:rsidR="00157F41" w:rsidRPr="002D50AD">
        <w:rPr>
          <w:rFonts w:ascii="Arial" w:hAnsi="Arial" w:cs="Arial"/>
          <w:sz w:val="20"/>
          <w:szCs w:val="20"/>
        </w:rPr>
        <w:t xml:space="preserve"> </w:t>
      </w:r>
      <w:r w:rsidR="0076250B" w:rsidRPr="002D50AD">
        <w:rPr>
          <w:rFonts w:ascii="Arial" w:hAnsi="Arial" w:cs="Arial"/>
          <w:b/>
          <w:sz w:val="20"/>
          <w:szCs w:val="20"/>
        </w:rPr>
        <w:t>de</w:t>
      </w:r>
      <w:r w:rsidR="00157F41" w:rsidRPr="002D50AD">
        <w:rPr>
          <w:rFonts w:ascii="Arial" w:hAnsi="Arial" w:cs="Arial"/>
          <w:b/>
          <w:sz w:val="20"/>
          <w:szCs w:val="20"/>
        </w:rPr>
        <w:t>l</w:t>
      </w:r>
      <w:r w:rsidR="0076250B" w:rsidRPr="002D50AD">
        <w:rPr>
          <w:rFonts w:ascii="Arial" w:hAnsi="Arial" w:cs="Arial"/>
          <w:b/>
          <w:sz w:val="20"/>
          <w:szCs w:val="20"/>
        </w:rPr>
        <w:t xml:space="preserve"> </w:t>
      </w:r>
      <w:r w:rsidR="00157F41" w:rsidRPr="002D50AD">
        <w:rPr>
          <w:rFonts w:ascii="Arial" w:hAnsi="Arial" w:cs="Arial"/>
          <w:b/>
          <w:sz w:val="20"/>
          <w:szCs w:val="20"/>
        </w:rPr>
        <w:t>D</w:t>
      </w:r>
      <w:r w:rsidR="0076250B" w:rsidRPr="002D50AD">
        <w:rPr>
          <w:rFonts w:ascii="Arial" w:hAnsi="Arial" w:cs="Arial"/>
          <w:b/>
          <w:sz w:val="20"/>
          <w:szCs w:val="20"/>
        </w:rPr>
        <w:t xml:space="preserve">erecho de </w:t>
      </w:r>
      <w:r w:rsidRPr="002D50AD">
        <w:rPr>
          <w:rFonts w:ascii="Arial" w:hAnsi="Arial" w:cs="Arial"/>
          <w:b/>
          <w:sz w:val="20"/>
          <w:szCs w:val="20"/>
        </w:rPr>
        <w:t>U</w:t>
      </w:r>
      <w:r w:rsidR="0076250B" w:rsidRPr="002D50AD">
        <w:rPr>
          <w:rFonts w:ascii="Arial" w:hAnsi="Arial" w:cs="Arial"/>
          <w:b/>
          <w:sz w:val="20"/>
          <w:szCs w:val="20"/>
        </w:rPr>
        <w:t>so de la plataforma LifeRay en el Instituto Mexicano del Seguro Social</w:t>
      </w:r>
      <w:bookmarkEnd w:id="7"/>
      <w:r w:rsidRPr="002D50AD">
        <w:rPr>
          <w:rFonts w:ascii="Arial" w:hAnsi="Arial" w:cs="Arial"/>
          <w:b/>
          <w:sz w:val="20"/>
          <w:szCs w:val="20"/>
        </w:rPr>
        <w:t>.</w:t>
      </w:r>
      <w:r w:rsidR="00784ACA" w:rsidRPr="002D50AD">
        <w:rPr>
          <w:rFonts w:ascii="Arial" w:hAnsi="Arial" w:cs="Arial"/>
          <w:sz w:val="20"/>
          <w:szCs w:val="20"/>
        </w:rPr>
        <w:t xml:space="preserve"> </w:t>
      </w:r>
    </w:p>
    <w:p w14:paraId="7B3DDBA9" w14:textId="77777777" w:rsidR="005568DD" w:rsidRDefault="005568DD" w:rsidP="00D84A3C">
      <w:pPr>
        <w:jc w:val="both"/>
        <w:rPr>
          <w:rFonts w:ascii="Arial" w:hAnsi="Arial" w:cs="Arial"/>
          <w:sz w:val="20"/>
          <w:szCs w:val="20"/>
          <w:lang w:eastAsia="es-MX"/>
        </w:rPr>
      </w:pPr>
    </w:p>
    <w:p w14:paraId="49852A5A" w14:textId="77777777" w:rsidR="004F0E93" w:rsidRPr="002D50AD" w:rsidRDefault="004F0E93" w:rsidP="00D84A3C">
      <w:pPr>
        <w:jc w:val="both"/>
        <w:rPr>
          <w:rFonts w:ascii="Arial" w:hAnsi="Arial" w:cs="Arial"/>
          <w:sz w:val="20"/>
          <w:szCs w:val="20"/>
          <w:lang w:eastAsia="es-MX"/>
        </w:rPr>
      </w:pPr>
    </w:p>
    <w:p w14:paraId="2D3413BB" w14:textId="7630605C" w:rsidR="00055EA2" w:rsidRPr="002D50AD" w:rsidRDefault="005568DD" w:rsidP="00533371">
      <w:pPr>
        <w:pStyle w:val="Ttulo"/>
        <w:numPr>
          <w:ilvl w:val="0"/>
          <w:numId w:val="11"/>
        </w:numPr>
        <w:spacing w:before="0" w:after="0"/>
        <w:jc w:val="both"/>
        <w:rPr>
          <w:rFonts w:ascii="Arial" w:hAnsi="Arial" w:cs="Arial"/>
          <w:sz w:val="20"/>
          <w:szCs w:val="20"/>
        </w:rPr>
      </w:pPr>
      <w:bookmarkStart w:id="8" w:name="_Toc207879541"/>
      <w:r w:rsidRPr="002D50AD">
        <w:rPr>
          <w:rFonts w:ascii="Arial" w:hAnsi="Arial" w:cs="Arial"/>
          <w:sz w:val="20"/>
          <w:szCs w:val="20"/>
        </w:rPr>
        <w:t>Vigencia de</w:t>
      </w:r>
      <w:r w:rsidR="00533371" w:rsidRPr="002D50AD">
        <w:rPr>
          <w:rFonts w:ascii="Arial" w:hAnsi="Arial" w:cs="Arial"/>
          <w:sz w:val="20"/>
          <w:szCs w:val="20"/>
        </w:rPr>
        <w:t xml:space="preserve"> la contratación y ejercicio presupuestal que corresponda</w:t>
      </w:r>
      <w:bookmarkEnd w:id="8"/>
    </w:p>
    <w:p w14:paraId="3EFB6F2F" w14:textId="77777777" w:rsidR="004F0E93" w:rsidRDefault="004F0E93" w:rsidP="005046D2">
      <w:pPr>
        <w:jc w:val="both"/>
        <w:rPr>
          <w:rFonts w:ascii="Arial" w:hAnsi="Arial" w:cs="Arial"/>
          <w:sz w:val="20"/>
          <w:szCs w:val="20"/>
          <w:lang w:eastAsia="es-MX"/>
        </w:rPr>
      </w:pPr>
      <w:bookmarkStart w:id="9" w:name="_Hlk190084843"/>
    </w:p>
    <w:p w14:paraId="67E720AA" w14:textId="27673F7D" w:rsidR="00533371" w:rsidRPr="002D50AD" w:rsidRDefault="00055EA2" w:rsidP="005046D2">
      <w:pPr>
        <w:jc w:val="both"/>
        <w:rPr>
          <w:rFonts w:ascii="Arial" w:hAnsi="Arial" w:cs="Arial"/>
          <w:sz w:val="20"/>
          <w:szCs w:val="20"/>
          <w:lang w:eastAsia="es-MX"/>
        </w:rPr>
      </w:pPr>
      <w:r w:rsidRPr="002D50AD">
        <w:rPr>
          <w:rFonts w:ascii="Arial" w:hAnsi="Arial" w:cs="Arial"/>
          <w:sz w:val="20"/>
          <w:szCs w:val="20"/>
          <w:lang w:eastAsia="es-MX"/>
        </w:rPr>
        <w:t xml:space="preserve">A partir del </w:t>
      </w:r>
      <w:r w:rsidR="00F24990" w:rsidRPr="002D50AD">
        <w:rPr>
          <w:rFonts w:ascii="Arial" w:hAnsi="Arial" w:cs="Arial"/>
          <w:sz w:val="20"/>
          <w:szCs w:val="20"/>
          <w:lang w:eastAsia="es-MX"/>
        </w:rPr>
        <w:t>01 de enero de 2026</w:t>
      </w:r>
      <w:r w:rsidR="00447544" w:rsidRPr="002D50AD">
        <w:rPr>
          <w:rFonts w:ascii="Arial" w:hAnsi="Arial" w:cs="Arial"/>
          <w:sz w:val="20"/>
          <w:szCs w:val="20"/>
          <w:lang w:eastAsia="es-MX"/>
        </w:rPr>
        <w:t xml:space="preserve"> y hasta el 31 de diciembre de 202</w:t>
      </w:r>
      <w:bookmarkEnd w:id="9"/>
      <w:r w:rsidR="00F24990" w:rsidRPr="002D50AD">
        <w:rPr>
          <w:rFonts w:ascii="Arial" w:hAnsi="Arial" w:cs="Arial"/>
          <w:sz w:val="20"/>
          <w:szCs w:val="20"/>
          <w:lang w:eastAsia="es-MX"/>
        </w:rPr>
        <w:t>6</w:t>
      </w:r>
      <w:r w:rsidR="00447544" w:rsidRPr="002D50AD">
        <w:rPr>
          <w:rFonts w:ascii="Arial" w:hAnsi="Arial" w:cs="Arial"/>
          <w:sz w:val="20"/>
          <w:szCs w:val="20"/>
          <w:lang w:eastAsia="es-MX"/>
        </w:rPr>
        <w:t>.</w:t>
      </w:r>
    </w:p>
    <w:p w14:paraId="6EF20800" w14:textId="77777777" w:rsidR="00753922" w:rsidRDefault="00753922" w:rsidP="005046D2">
      <w:pPr>
        <w:jc w:val="both"/>
        <w:rPr>
          <w:rFonts w:ascii="Arial" w:hAnsi="Arial" w:cs="Arial"/>
          <w:sz w:val="20"/>
          <w:szCs w:val="20"/>
          <w:lang w:eastAsia="es-MX"/>
        </w:rPr>
      </w:pPr>
    </w:p>
    <w:p w14:paraId="66EC9320" w14:textId="03E7B25A" w:rsidR="000763E4" w:rsidRDefault="00E27BAF" w:rsidP="00D84A3C">
      <w:pPr>
        <w:jc w:val="both"/>
        <w:rPr>
          <w:rFonts w:ascii="Arial" w:hAnsi="Arial" w:cs="Arial"/>
          <w:sz w:val="20"/>
          <w:szCs w:val="20"/>
          <w:lang w:eastAsia="es-MX"/>
        </w:rPr>
      </w:pPr>
      <w:bookmarkStart w:id="10" w:name="_Hlk207877597"/>
      <w:r w:rsidRPr="00E27BAF">
        <w:rPr>
          <w:rFonts w:ascii="Arial" w:hAnsi="Arial" w:cs="Arial"/>
          <w:sz w:val="20"/>
          <w:szCs w:val="20"/>
          <w:lang w:eastAsia="es-MX"/>
        </w:rPr>
        <w:t xml:space="preserve">En caso de que el fallo se emita con posterioridad al </w:t>
      </w:r>
      <w:r w:rsidR="002159BE">
        <w:rPr>
          <w:rFonts w:ascii="Arial" w:hAnsi="Arial" w:cs="Arial"/>
          <w:sz w:val="20"/>
          <w:szCs w:val="20"/>
          <w:lang w:eastAsia="es-MX"/>
        </w:rPr>
        <w:t>0</w:t>
      </w:r>
      <w:r w:rsidRPr="00E27BAF">
        <w:rPr>
          <w:rFonts w:ascii="Arial" w:hAnsi="Arial" w:cs="Arial"/>
          <w:sz w:val="20"/>
          <w:szCs w:val="20"/>
          <w:lang w:eastAsia="es-MX"/>
        </w:rPr>
        <w:t xml:space="preserve">1 de enero de 2026, la vigencia del servicio comenzará </w:t>
      </w:r>
      <w:r w:rsidR="00980CA8">
        <w:rPr>
          <w:rFonts w:ascii="Arial" w:hAnsi="Arial" w:cs="Arial"/>
          <w:sz w:val="20"/>
          <w:szCs w:val="20"/>
          <w:lang w:eastAsia="es-MX"/>
        </w:rPr>
        <w:t>a partir d</w:t>
      </w:r>
      <w:r w:rsidRPr="00E27BAF">
        <w:rPr>
          <w:rFonts w:ascii="Arial" w:hAnsi="Arial" w:cs="Arial"/>
          <w:sz w:val="20"/>
          <w:szCs w:val="20"/>
          <w:lang w:eastAsia="es-MX"/>
        </w:rPr>
        <w:t xml:space="preserve">el día hábil </w:t>
      </w:r>
      <w:r w:rsidR="005046D2">
        <w:rPr>
          <w:rFonts w:ascii="Arial" w:hAnsi="Arial" w:cs="Arial"/>
          <w:sz w:val="20"/>
          <w:szCs w:val="20"/>
          <w:lang w:eastAsia="es-MX"/>
        </w:rPr>
        <w:t>posterior</w:t>
      </w:r>
      <w:r w:rsidRPr="00E27BAF">
        <w:rPr>
          <w:rFonts w:ascii="Arial" w:hAnsi="Arial" w:cs="Arial"/>
          <w:sz w:val="20"/>
          <w:szCs w:val="20"/>
          <w:lang w:eastAsia="es-MX"/>
        </w:rPr>
        <w:t xml:space="preserve"> a la notificación del fallo y hasta el 31 de diciembre de 2026.</w:t>
      </w:r>
    </w:p>
    <w:bookmarkEnd w:id="10"/>
    <w:p w14:paraId="2AAAE570" w14:textId="77777777" w:rsidR="00E27BAF" w:rsidRPr="002D50AD" w:rsidRDefault="00E27BAF" w:rsidP="00D84A3C">
      <w:pPr>
        <w:jc w:val="both"/>
        <w:rPr>
          <w:rFonts w:ascii="Arial" w:hAnsi="Arial" w:cs="Arial"/>
          <w:sz w:val="20"/>
          <w:szCs w:val="20"/>
          <w:lang w:eastAsia="es-MX"/>
        </w:rPr>
      </w:pPr>
    </w:p>
    <w:p w14:paraId="4E0B6A36" w14:textId="0720B976" w:rsidR="00055EA2" w:rsidRDefault="00624B66" w:rsidP="00D84A3C">
      <w:pPr>
        <w:pStyle w:val="Ttulo"/>
        <w:numPr>
          <w:ilvl w:val="0"/>
          <w:numId w:val="11"/>
        </w:numPr>
        <w:spacing w:before="0" w:after="0"/>
        <w:jc w:val="both"/>
        <w:rPr>
          <w:rFonts w:ascii="Arial" w:hAnsi="Arial" w:cs="Arial"/>
          <w:sz w:val="20"/>
          <w:szCs w:val="20"/>
        </w:rPr>
      </w:pPr>
      <w:bookmarkStart w:id="11" w:name="_Toc57275219"/>
      <w:bookmarkStart w:id="12" w:name="_Toc58004643"/>
      <w:bookmarkStart w:id="13" w:name="_Toc115361901"/>
      <w:r w:rsidRPr="002D50AD">
        <w:rPr>
          <w:rFonts w:ascii="Arial" w:hAnsi="Arial" w:cs="Arial"/>
          <w:sz w:val="20"/>
          <w:szCs w:val="20"/>
        </w:rPr>
        <w:t xml:space="preserve"> </w:t>
      </w:r>
      <w:bookmarkStart w:id="14" w:name="_Toc207879542"/>
      <w:r w:rsidRPr="002D50AD">
        <w:rPr>
          <w:rFonts w:ascii="Arial" w:hAnsi="Arial" w:cs="Arial"/>
          <w:sz w:val="20"/>
          <w:szCs w:val="20"/>
        </w:rPr>
        <w:t>Nombre del proyecto</w:t>
      </w:r>
      <w:bookmarkStart w:id="15" w:name="_Hlk113532809"/>
      <w:bookmarkStart w:id="16" w:name="_Toc57275220"/>
      <w:bookmarkStart w:id="17" w:name="_Toc58004644"/>
      <w:bookmarkEnd w:id="11"/>
      <w:bookmarkEnd w:id="12"/>
      <w:bookmarkEnd w:id="13"/>
      <w:bookmarkEnd w:id="14"/>
    </w:p>
    <w:p w14:paraId="323AEBBB" w14:textId="77777777" w:rsidR="004F0E93" w:rsidRPr="004F0E93" w:rsidRDefault="004F0E93" w:rsidP="004F0E93"/>
    <w:p w14:paraId="79449F7D" w14:textId="05EE9213" w:rsidR="009F1E1F" w:rsidRPr="002D50AD" w:rsidRDefault="00F24990" w:rsidP="00D84A3C">
      <w:pPr>
        <w:jc w:val="both"/>
        <w:rPr>
          <w:rFonts w:ascii="Arial" w:hAnsi="Arial" w:cs="Arial"/>
          <w:bCs/>
          <w:sz w:val="20"/>
          <w:szCs w:val="20"/>
        </w:rPr>
      </w:pPr>
      <w:r w:rsidRPr="002D50AD">
        <w:rPr>
          <w:rFonts w:ascii="Arial" w:hAnsi="Arial" w:cs="Arial"/>
          <w:bCs/>
          <w:sz w:val="20"/>
          <w:szCs w:val="20"/>
        </w:rPr>
        <w:t>Renovación del Derecho de Uso de la plataforma LifeRay en el Instituto Mexicano del Seguro Social.</w:t>
      </w:r>
    </w:p>
    <w:p w14:paraId="77FFA942" w14:textId="77777777" w:rsidR="00F24990" w:rsidRPr="002D50AD" w:rsidRDefault="00F24990" w:rsidP="00D84A3C">
      <w:pPr>
        <w:jc w:val="both"/>
        <w:rPr>
          <w:rFonts w:ascii="Arial" w:hAnsi="Arial" w:cs="Arial"/>
          <w:b/>
          <w:sz w:val="20"/>
          <w:szCs w:val="20"/>
        </w:rPr>
      </w:pPr>
    </w:p>
    <w:p w14:paraId="125DCAFD" w14:textId="147AB4E8" w:rsidR="00277133" w:rsidRDefault="00624B66" w:rsidP="00277133">
      <w:pPr>
        <w:pStyle w:val="Ttulo"/>
        <w:numPr>
          <w:ilvl w:val="0"/>
          <w:numId w:val="11"/>
        </w:numPr>
        <w:spacing w:before="0" w:after="0"/>
        <w:jc w:val="both"/>
        <w:rPr>
          <w:rFonts w:ascii="Arial" w:hAnsi="Arial" w:cs="Arial"/>
          <w:sz w:val="20"/>
          <w:szCs w:val="20"/>
        </w:rPr>
      </w:pPr>
      <w:bookmarkStart w:id="18" w:name="_Toc115361902"/>
      <w:bookmarkEnd w:id="15"/>
      <w:r w:rsidRPr="002D50AD">
        <w:rPr>
          <w:rFonts w:ascii="Arial" w:hAnsi="Arial" w:cs="Arial"/>
          <w:sz w:val="20"/>
          <w:szCs w:val="20"/>
        </w:rPr>
        <w:t xml:space="preserve"> </w:t>
      </w:r>
      <w:bookmarkStart w:id="19" w:name="_Toc207879543"/>
      <w:r w:rsidRPr="002D50AD">
        <w:rPr>
          <w:rFonts w:ascii="Arial" w:hAnsi="Arial" w:cs="Arial"/>
          <w:sz w:val="20"/>
          <w:szCs w:val="20"/>
        </w:rPr>
        <w:t>Objetivo del</w:t>
      </w:r>
      <w:bookmarkEnd w:id="16"/>
      <w:bookmarkEnd w:id="17"/>
      <w:bookmarkEnd w:id="18"/>
      <w:r w:rsidR="000F7D6A" w:rsidRPr="002D50AD">
        <w:rPr>
          <w:rFonts w:ascii="Arial" w:hAnsi="Arial" w:cs="Arial"/>
          <w:sz w:val="20"/>
          <w:szCs w:val="20"/>
        </w:rPr>
        <w:t xml:space="preserve"> servicio</w:t>
      </w:r>
      <w:bookmarkEnd w:id="19"/>
      <w:r w:rsidR="000F7D6A" w:rsidRPr="002D50AD">
        <w:rPr>
          <w:rFonts w:ascii="Arial" w:hAnsi="Arial" w:cs="Arial"/>
          <w:sz w:val="20"/>
          <w:szCs w:val="20"/>
        </w:rPr>
        <w:t xml:space="preserve"> </w:t>
      </w:r>
    </w:p>
    <w:p w14:paraId="4B9D691B" w14:textId="77777777" w:rsidR="004F0E93" w:rsidRPr="004F0E93" w:rsidRDefault="004F0E93" w:rsidP="004F0E93"/>
    <w:p w14:paraId="5994E8F7" w14:textId="3A1B2B9F" w:rsidR="00BA08ED" w:rsidRDefault="009A37D6" w:rsidP="00D84A3C">
      <w:pPr>
        <w:ind w:hanging="2"/>
        <w:jc w:val="both"/>
        <w:rPr>
          <w:rFonts w:ascii="Arial" w:hAnsi="Arial" w:cs="Arial"/>
          <w:sz w:val="20"/>
          <w:szCs w:val="20"/>
        </w:rPr>
      </w:pPr>
      <w:r w:rsidRPr="002D50AD">
        <w:rPr>
          <w:rFonts w:ascii="Arial" w:hAnsi="Arial" w:cs="Arial"/>
          <w:sz w:val="20"/>
          <w:szCs w:val="20"/>
        </w:rPr>
        <w:t>La</w:t>
      </w:r>
      <w:r w:rsidRPr="002D50AD">
        <w:rPr>
          <w:rFonts w:ascii="Arial" w:hAnsi="Arial" w:cs="Arial"/>
        </w:rPr>
        <w:t xml:space="preserve"> </w:t>
      </w:r>
      <w:r w:rsidRPr="002D50AD">
        <w:rPr>
          <w:rFonts w:ascii="Arial" w:hAnsi="Arial" w:cs="Arial"/>
          <w:sz w:val="20"/>
          <w:szCs w:val="20"/>
        </w:rPr>
        <w:t>Renovación del Derecho de Uso de la plataforma LifeRay en el Instituto Mexicano del Seguro Social,</w:t>
      </w:r>
      <w:r w:rsidR="009050D3" w:rsidRPr="002D50AD">
        <w:rPr>
          <w:rFonts w:ascii="Arial" w:hAnsi="Arial" w:cs="Arial"/>
          <w:sz w:val="20"/>
          <w:szCs w:val="20"/>
        </w:rPr>
        <w:t xml:space="preserve"> tiene como fin</w:t>
      </w:r>
      <w:r w:rsidRPr="002D50AD">
        <w:rPr>
          <w:rFonts w:ascii="Arial" w:hAnsi="Arial" w:cs="Arial"/>
          <w:sz w:val="20"/>
          <w:szCs w:val="20"/>
        </w:rPr>
        <w:t xml:space="preserve"> </w:t>
      </w:r>
      <w:r w:rsidR="00BA08ED" w:rsidRPr="002D50AD">
        <w:rPr>
          <w:rFonts w:ascii="Arial" w:hAnsi="Arial" w:cs="Arial"/>
          <w:sz w:val="20"/>
          <w:szCs w:val="20"/>
        </w:rPr>
        <w:t>simplificar y agilizar los trámites relativos a la rendición de dictámenes en materia de Seguridad Social, tales como: la inscripción en el Registro de Contadores Públicos para Dictaminar; la formulación y presentación del dictamen en materia de Seguridad Social en forma electrónica, entre otros Sistema de Dictamen Electrónico del</w:t>
      </w:r>
      <w:r w:rsidR="009F50F8" w:rsidRPr="002D50AD">
        <w:rPr>
          <w:rFonts w:ascii="Arial" w:hAnsi="Arial" w:cs="Arial"/>
          <w:sz w:val="20"/>
          <w:szCs w:val="20"/>
        </w:rPr>
        <w:t xml:space="preserve"> </w:t>
      </w:r>
      <w:r w:rsidR="00BA08ED" w:rsidRPr="002D50AD">
        <w:rPr>
          <w:rFonts w:ascii="Arial" w:hAnsi="Arial" w:cs="Arial"/>
          <w:sz w:val="20"/>
          <w:szCs w:val="20"/>
        </w:rPr>
        <w:t>IMSS.</w:t>
      </w:r>
    </w:p>
    <w:p w14:paraId="440D1D07" w14:textId="77777777" w:rsidR="004F32EA" w:rsidRPr="002D50AD" w:rsidRDefault="004F32EA" w:rsidP="00D84A3C">
      <w:pPr>
        <w:ind w:hanging="2"/>
        <w:jc w:val="both"/>
        <w:rPr>
          <w:rFonts w:ascii="Arial" w:hAnsi="Arial" w:cs="Arial"/>
          <w:sz w:val="20"/>
          <w:szCs w:val="20"/>
        </w:rPr>
      </w:pPr>
    </w:p>
    <w:p w14:paraId="4AE68699" w14:textId="77777777" w:rsidR="008D0BD8" w:rsidRPr="002D50AD" w:rsidRDefault="008D0BD8" w:rsidP="00D84A3C">
      <w:pPr>
        <w:jc w:val="both"/>
        <w:rPr>
          <w:rFonts w:ascii="Arial" w:eastAsia="Calibri" w:hAnsi="Arial" w:cs="Arial"/>
          <w:sz w:val="20"/>
          <w:szCs w:val="20"/>
          <w:lang w:eastAsia="es-MX"/>
        </w:rPr>
      </w:pPr>
    </w:p>
    <w:p w14:paraId="643411AF" w14:textId="538CA407" w:rsidR="00010A44" w:rsidRPr="002D50AD" w:rsidRDefault="00545520" w:rsidP="008D0BD8">
      <w:pPr>
        <w:pStyle w:val="Ttulo"/>
        <w:numPr>
          <w:ilvl w:val="1"/>
          <w:numId w:val="11"/>
        </w:numPr>
        <w:spacing w:before="0" w:after="0"/>
        <w:jc w:val="both"/>
        <w:rPr>
          <w:rFonts w:ascii="Arial" w:hAnsi="Arial" w:cs="Arial"/>
          <w:sz w:val="20"/>
          <w:szCs w:val="20"/>
        </w:rPr>
      </w:pPr>
      <w:bookmarkStart w:id="20" w:name="_Toc207879544"/>
      <w:r w:rsidRPr="002D50AD">
        <w:rPr>
          <w:rFonts w:ascii="Arial" w:hAnsi="Arial" w:cs="Arial"/>
          <w:sz w:val="20"/>
          <w:szCs w:val="20"/>
        </w:rPr>
        <w:t>Alcance del proyecto</w:t>
      </w:r>
      <w:bookmarkEnd w:id="20"/>
    </w:p>
    <w:p w14:paraId="2B1D4749" w14:textId="77777777" w:rsidR="00ED7CAA" w:rsidRPr="002D50AD" w:rsidRDefault="00ED7CAA" w:rsidP="00D84A3C">
      <w:pPr>
        <w:jc w:val="both"/>
        <w:rPr>
          <w:rFonts w:ascii="Arial" w:hAnsi="Arial" w:cs="Arial"/>
          <w:sz w:val="20"/>
          <w:szCs w:val="20"/>
        </w:rPr>
      </w:pPr>
    </w:p>
    <w:p w14:paraId="66D4E792" w14:textId="75B8DAF7" w:rsidR="00B156BB" w:rsidRPr="002D50AD" w:rsidRDefault="00B156BB" w:rsidP="00D84A3C">
      <w:pPr>
        <w:jc w:val="both"/>
        <w:rPr>
          <w:rFonts w:ascii="Arial" w:hAnsi="Arial" w:cs="Arial"/>
          <w:sz w:val="20"/>
          <w:szCs w:val="20"/>
        </w:rPr>
      </w:pPr>
      <w:r w:rsidRPr="002D50AD">
        <w:rPr>
          <w:rFonts w:ascii="Arial" w:hAnsi="Arial" w:cs="Arial"/>
          <w:sz w:val="20"/>
          <w:szCs w:val="20"/>
        </w:rPr>
        <w:t xml:space="preserve">El servicio </w:t>
      </w:r>
      <w:r w:rsidR="00D90B19" w:rsidRPr="002D50AD">
        <w:rPr>
          <w:rFonts w:ascii="Arial" w:hAnsi="Arial" w:cs="Arial"/>
          <w:sz w:val="20"/>
          <w:szCs w:val="20"/>
        </w:rPr>
        <w:t>se compone de</w:t>
      </w:r>
      <w:r w:rsidRPr="002D50AD">
        <w:rPr>
          <w:rFonts w:ascii="Arial" w:hAnsi="Arial" w:cs="Arial"/>
          <w:sz w:val="20"/>
          <w:szCs w:val="20"/>
        </w:rPr>
        <w:t xml:space="preserve"> lo siguiente: </w:t>
      </w:r>
    </w:p>
    <w:p w14:paraId="664716A2" w14:textId="77777777" w:rsidR="00B156BB" w:rsidRPr="002D50AD" w:rsidRDefault="00B156BB" w:rsidP="00D84A3C">
      <w:pPr>
        <w:jc w:val="both"/>
        <w:rPr>
          <w:rFonts w:ascii="Arial" w:hAnsi="Arial" w:cs="Arial"/>
          <w:sz w:val="20"/>
          <w:szCs w:val="20"/>
        </w:rPr>
      </w:pPr>
    </w:p>
    <w:p w14:paraId="16AD1AF5" w14:textId="16E5FE03" w:rsidR="00D533A5" w:rsidRPr="002D50AD" w:rsidRDefault="00D533A5" w:rsidP="00B46860">
      <w:pPr>
        <w:pStyle w:val="Prrafodelista"/>
        <w:numPr>
          <w:ilvl w:val="0"/>
          <w:numId w:val="22"/>
        </w:numPr>
        <w:jc w:val="both"/>
        <w:rPr>
          <w:rFonts w:ascii="Arial" w:hAnsi="Arial" w:cs="Arial"/>
          <w:bCs/>
          <w:sz w:val="20"/>
          <w:szCs w:val="20"/>
        </w:rPr>
      </w:pPr>
      <w:r w:rsidRPr="002D50AD">
        <w:rPr>
          <w:rFonts w:ascii="Arial" w:hAnsi="Arial" w:cs="Arial"/>
          <w:bCs/>
          <w:sz w:val="20"/>
          <w:szCs w:val="20"/>
        </w:rPr>
        <w:t>Actualización de Licenciamiento de Software.</w:t>
      </w:r>
    </w:p>
    <w:p w14:paraId="09EFF236" w14:textId="276351E0" w:rsidR="00D533A5" w:rsidRPr="002D50AD" w:rsidRDefault="00D533A5" w:rsidP="00B46860">
      <w:pPr>
        <w:pStyle w:val="Prrafodelista"/>
        <w:numPr>
          <w:ilvl w:val="0"/>
          <w:numId w:val="22"/>
        </w:numPr>
        <w:jc w:val="both"/>
        <w:rPr>
          <w:rFonts w:ascii="Arial" w:hAnsi="Arial" w:cs="Arial"/>
          <w:bCs/>
          <w:sz w:val="20"/>
          <w:szCs w:val="20"/>
        </w:rPr>
      </w:pPr>
      <w:bookmarkStart w:id="21" w:name="_Toc112770279"/>
      <w:r w:rsidRPr="002D50AD">
        <w:rPr>
          <w:rFonts w:ascii="Arial" w:hAnsi="Arial" w:cs="Arial"/>
          <w:bCs/>
          <w:sz w:val="20"/>
          <w:szCs w:val="20"/>
        </w:rPr>
        <w:t xml:space="preserve">Servicio de </w:t>
      </w:r>
      <w:r w:rsidR="0053147E" w:rsidRPr="002D50AD">
        <w:rPr>
          <w:rFonts w:ascii="Arial" w:hAnsi="Arial" w:cs="Arial"/>
          <w:bCs/>
          <w:sz w:val="20"/>
          <w:szCs w:val="20"/>
        </w:rPr>
        <w:t>s</w:t>
      </w:r>
      <w:r w:rsidRPr="002D50AD">
        <w:rPr>
          <w:rFonts w:ascii="Arial" w:hAnsi="Arial" w:cs="Arial"/>
          <w:bCs/>
          <w:sz w:val="20"/>
          <w:szCs w:val="20"/>
        </w:rPr>
        <w:t xml:space="preserve">oporte </w:t>
      </w:r>
      <w:r w:rsidR="0053147E" w:rsidRPr="002D50AD">
        <w:rPr>
          <w:rFonts w:ascii="Arial" w:hAnsi="Arial" w:cs="Arial"/>
          <w:bCs/>
          <w:sz w:val="20"/>
          <w:szCs w:val="20"/>
        </w:rPr>
        <w:t>t</w:t>
      </w:r>
      <w:r w:rsidRPr="002D50AD">
        <w:rPr>
          <w:rFonts w:ascii="Arial" w:hAnsi="Arial" w:cs="Arial"/>
          <w:bCs/>
          <w:sz w:val="20"/>
          <w:szCs w:val="20"/>
        </w:rPr>
        <w:t>écnico.</w:t>
      </w:r>
      <w:bookmarkEnd w:id="21"/>
    </w:p>
    <w:p w14:paraId="552BC6DA" w14:textId="77777777" w:rsidR="00D533A5" w:rsidRPr="002D50AD" w:rsidRDefault="00D533A5" w:rsidP="00B46860">
      <w:pPr>
        <w:pStyle w:val="Prrafodelista"/>
        <w:numPr>
          <w:ilvl w:val="0"/>
          <w:numId w:val="22"/>
        </w:numPr>
        <w:jc w:val="both"/>
        <w:rPr>
          <w:rFonts w:ascii="Arial" w:hAnsi="Arial" w:cs="Arial"/>
          <w:bCs/>
          <w:sz w:val="20"/>
          <w:szCs w:val="20"/>
        </w:rPr>
      </w:pPr>
      <w:bookmarkStart w:id="22" w:name="_Toc112770280"/>
      <w:r w:rsidRPr="002D50AD">
        <w:rPr>
          <w:rFonts w:ascii="Arial" w:hAnsi="Arial" w:cs="Arial"/>
          <w:bCs/>
          <w:sz w:val="20"/>
          <w:szCs w:val="20"/>
        </w:rPr>
        <w:t>Servicios complementarios.</w:t>
      </w:r>
      <w:bookmarkEnd w:id="22"/>
      <w:r w:rsidRPr="002D50AD">
        <w:rPr>
          <w:rFonts w:ascii="Arial" w:hAnsi="Arial" w:cs="Arial"/>
          <w:bCs/>
          <w:sz w:val="20"/>
          <w:szCs w:val="20"/>
        </w:rPr>
        <w:t xml:space="preserve"> (Horas/ingeniero)</w:t>
      </w:r>
    </w:p>
    <w:p w14:paraId="0E4D50A4" w14:textId="77777777" w:rsidR="00336FC0" w:rsidRPr="002D50AD" w:rsidRDefault="00336FC0" w:rsidP="00336FC0">
      <w:pPr>
        <w:ind w:left="360"/>
        <w:jc w:val="both"/>
        <w:rPr>
          <w:rFonts w:ascii="Arial" w:hAnsi="Arial" w:cs="Arial"/>
          <w:bCs/>
          <w:sz w:val="20"/>
          <w:szCs w:val="20"/>
        </w:rPr>
      </w:pPr>
    </w:p>
    <w:p w14:paraId="4D5F48CB" w14:textId="32A8B999" w:rsidR="00D05E54" w:rsidRPr="002D50AD" w:rsidRDefault="009B1A28" w:rsidP="00C81AC9">
      <w:pPr>
        <w:jc w:val="both"/>
        <w:rPr>
          <w:rFonts w:ascii="Arial" w:hAnsi="Arial" w:cs="Arial"/>
          <w:bCs/>
          <w:sz w:val="20"/>
          <w:szCs w:val="20"/>
        </w:rPr>
      </w:pPr>
      <w:r w:rsidRPr="002D50AD">
        <w:rPr>
          <w:rFonts w:ascii="Arial" w:hAnsi="Arial" w:cs="Arial"/>
          <w:bCs/>
          <w:sz w:val="20"/>
          <w:szCs w:val="20"/>
        </w:rPr>
        <w:t>Los p</w:t>
      </w:r>
      <w:r w:rsidR="00336FC0" w:rsidRPr="002D50AD">
        <w:rPr>
          <w:rFonts w:ascii="Arial" w:hAnsi="Arial" w:cs="Arial"/>
          <w:bCs/>
          <w:sz w:val="20"/>
          <w:szCs w:val="20"/>
        </w:rPr>
        <w:t>roductos</w:t>
      </w:r>
      <w:r w:rsidR="00803CFC" w:rsidRPr="002D50AD">
        <w:rPr>
          <w:rFonts w:ascii="Arial" w:hAnsi="Arial" w:cs="Arial"/>
          <w:bCs/>
          <w:sz w:val="20"/>
          <w:szCs w:val="20"/>
        </w:rPr>
        <w:t xml:space="preserve"> integrados</w:t>
      </w:r>
      <w:r w:rsidR="00D05E54" w:rsidRPr="002D50AD">
        <w:rPr>
          <w:rFonts w:ascii="Arial" w:hAnsi="Arial" w:cs="Arial"/>
          <w:bCs/>
          <w:sz w:val="20"/>
          <w:szCs w:val="20"/>
        </w:rPr>
        <w:t xml:space="preserve"> </w:t>
      </w:r>
      <w:r w:rsidR="00E0197C" w:rsidRPr="002D50AD">
        <w:rPr>
          <w:rFonts w:ascii="Arial" w:hAnsi="Arial" w:cs="Arial"/>
          <w:bCs/>
          <w:sz w:val="20"/>
          <w:szCs w:val="20"/>
        </w:rPr>
        <w:t>a la</w:t>
      </w:r>
      <w:r w:rsidR="008806E8" w:rsidRPr="002D50AD">
        <w:rPr>
          <w:rFonts w:ascii="Arial" w:hAnsi="Arial" w:cs="Arial"/>
          <w:bCs/>
          <w:sz w:val="20"/>
          <w:szCs w:val="20"/>
        </w:rPr>
        <w:t xml:space="preserve"> actualiza</w:t>
      </w:r>
      <w:r w:rsidR="00D37AA1" w:rsidRPr="002D50AD">
        <w:rPr>
          <w:rFonts w:ascii="Arial" w:hAnsi="Arial" w:cs="Arial"/>
          <w:bCs/>
          <w:sz w:val="20"/>
          <w:szCs w:val="20"/>
        </w:rPr>
        <w:t xml:space="preserve">dos </w:t>
      </w:r>
      <w:r w:rsidR="00E0197C" w:rsidRPr="002D50AD">
        <w:rPr>
          <w:rFonts w:ascii="Arial" w:hAnsi="Arial" w:cs="Arial"/>
          <w:bCs/>
          <w:sz w:val="20"/>
          <w:szCs w:val="20"/>
        </w:rPr>
        <w:t xml:space="preserve">que serán renovados </w:t>
      </w:r>
      <w:r w:rsidR="00803CFC" w:rsidRPr="002D50AD">
        <w:rPr>
          <w:rFonts w:ascii="Arial" w:hAnsi="Arial" w:cs="Arial"/>
          <w:bCs/>
          <w:sz w:val="20"/>
          <w:szCs w:val="20"/>
        </w:rPr>
        <w:t xml:space="preserve">se describen a continuación: </w:t>
      </w:r>
    </w:p>
    <w:p w14:paraId="1F487DE1" w14:textId="77777777" w:rsidR="00803CFC" w:rsidRPr="002D50AD" w:rsidRDefault="00803CFC" w:rsidP="00D84A3C">
      <w:pPr>
        <w:rPr>
          <w:rFonts w:ascii="Arial" w:hAnsi="Arial" w:cs="Arial"/>
          <w:bCs/>
          <w:sz w:val="20"/>
          <w:szCs w:val="20"/>
        </w:rPr>
      </w:pPr>
    </w:p>
    <w:tbl>
      <w:tblPr>
        <w:tblStyle w:val="11"/>
        <w:tblW w:w="8358" w:type="dxa"/>
        <w:jc w:val="center"/>
        <w:tblBorders>
          <w:top w:val="single" w:sz="8" w:space="0" w:color="000000"/>
          <w:left w:val="single" w:sz="8" w:space="0" w:color="000000"/>
          <w:bottom w:val="single" w:sz="4" w:space="0" w:color="000000"/>
          <w:right w:val="single" w:sz="4" w:space="0" w:color="000000"/>
          <w:insideH w:val="single" w:sz="8" w:space="0" w:color="000000"/>
          <w:insideV w:val="single" w:sz="4" w:space="0" w:color="000000"/>
        </w:tblBorders>
        <w:tblLayout w:type="fixed"/>
        <w:tblLook w:val="0000" w:firstRow="0" w:lastRow="0" w:firstColumn="0" w:lastColumn="0" w:noHBand="0" w:noVBand="0"/>
      </w:tblPr>
      <w:tblGrid>
        <w:gridCol w:w="6662"/>
        <w:gridCol w:w="1696"/>
      </w:tblGrid>
      <w:tr w:rsidR="00B92DDF" w:rsidRPr="002D50AD" w14:paraId="3CEA1918" w14:textId="77777777" w:rsidTr="007B6C98">
        <w:trPr>
          <w:trHeight w:val="220"/>
          <w:jc w:val="center"/>
        </w:trPr>
        <w:tc>
          <w:tcPr>
            <w:tcW w:w="6662"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5B787BAC" w14:textId="3B11D976" w:rsidR="00B92DDF" w:rsidRPr="002D50AD" w:rsidRDefault="00B85DF6" w:rsidP="00D84A3C">
            <w:pPr>
              <w:ind w:hanging="2"/>
              <w:jc w:val="center"/>
              <w:rPr>
                <w:rFonts w:ascii="Arial" w:hAnsi="Arial" w:cs="Arial"/>
                <w:b/>
                <w:sz w:val="20"/>
                <w:szCs w:val="20"/>
              </w:rPr>
            </w:pPr>
            <w:r w:rsidRPr="002D50AD">
              <w:rPr>
                <w:rFonts w:ascii="Arial" w:hAnsi="Arial" w:cs="Arial"/>
                <w:b/>
                <w:sz w:val="20"/>
                <w:szCs w:val="20"/>
              </w:rPr>
              <w:t xml:space="preserve">Nombre </w:t>
            </w:r>
          </w:p>
        </w:tc>
        <w:tc>
          <w:tcPr>
            <w:tcW w:w="1696"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382D4CDA" w14:textId="24EAADCF" w:rsidR="00B92DDF" w:rsidRPr="002D50AD" w:rsidRDefault="00B85DF6" w:rsidP="00D84A3C">
            <w:pPr>
              <w:ind w:hanging="2"/>
              <w:jc w:val="center"/>
              <w:rPr>
                <w:rFonts w:ascii="Arial" w:hAnsi="Arial" w:cs="Arial"/>
                <w:b/>
                <w:sz w:val="20"/>
                <w:szCs w:val="20"/>
              </w:rPr>
            </w:pPr>
            <w:r w:rsidRPr="002D50AD">
              <w:rPr>
                <w:rFonts w:ascii="Arial" w:hAnsi="Arial" w:cs="Arial"/>
                <w:b/>
                <w:sz w:val="20"/>
                <w:szCs w:val="20"/>
              </w:rPr>
              <w:t>Cantidad de instancias</w:t>
            </w:r>
          </w:p>
        </w:tc>
      </w:tr>
      <w:tr w:rsidR="00B92DDF" w:rsidRPr="002D50AD" w14:paraId="3960B35C" w14:textId="77777777" w:rsidTr="00C076B8">
        <w:trPr>
          <w:trHeight w:val="347"/>
          <w:jc w:val="center"/>
        </w:trPr>
        <w:tc>
          <w:tcPr>
            <w:tcW w:w="6662" w:type="dxa"/>
            <w:tcBorders>
              <w:top w:val="single" w:sz="4" w:space="0" w:color="auto"/>
            </w:tcBorders>
            <w:vAlign w:val="center"/>
          </w:tcPr>
          <w:p w14:paraId="7BD175A6" w14:textId="77777777" w:rsidR="00B92DDF" w:rsidRPr="002D50AD" w:rsidRDefault="00B92DDF" w:rsidP="00D84A3C">
            <w:pPr>
              <w:ind w:hanging="2"/>
              <w:jc w:val="center"/>
              <w:rPr>
                <w:rFonts w:ascii="Arial" w:hAnsi="Arial" w:cs="Arial"/>
                <w:sz w:val="20"/>
                <w:szCs w:val="20"/>
                <w:lang w:val="en-US"/>
              </w:rPr>
            </w:pPr>
            <w:r w:rsidRPr="002D50AD">
              <w:rPr>
                <w:rFonts w:ascii="Arial" w:hAnsi="Arial" w:cs="Arial"/>
                <w:sz w:val="20"/>
                <w:szCs w:val="20"/>
                <w:lang w:val="en-US"/>
              </w:rPr>
              <w:t>Plataforma LIFERAY 6.2 Enterprise Edition</w:t>
            </w:r>
          </w:p>
        </w:tc>
        <w:tc>
          <w:tcPr>
            <w:tcW w:w="1696" w:type="dxa"/>
            <w:tcBorders>
              <w:top w:val="single" w:sz="4" w:space="0" w:color="auto"/>
            </w:tcBorders>
            <w:vAlign w:val="center"/>
          </w:tcPr>
          <w:p w14:paraId="2D9B4988" w14:textId="77777777" w:rsidR="00B92DDF" w:rsidRPr="002D50AD" w:rsidRDefault="00B92DDF" w:rsidP="00D84A3C">
            <w:pPr>
              <w:ind w:hanging="2"/>
              <w:jc w:val="center"/>
              <w:rPr>
                <w:rFonts w:ascii="Arial" w:hAnsi="Arial" w:cs="Arial"/>
                <w:sz w:val="20"/>
                <w:szCs w:val="20"/>
              </w:rPr>
            </w:pPr>
            <w:r w:rsidRPr="002D50AD">
              <w:rPr>
                <w:rFonts w:ascii="Arial" w:hAnsi="Arial" w:cs="Arial"/>
                <w:sz w:val="20"/>
                <w:szCs w:val="20"/>
              </w:rPr>
              <w:t>4</w:t>
            </w:r>
          </w:p>
        </w:tc>
      </w:tr>
      <w:tr w:rsidR="00B92DDF" w:rsidRPr="002D50AD" w14:paraId="3BE951F5" w14:textId="77777777" w:rsidTr="00C076B8">
        <w:trPr>
          <w:trHeight w:val="399"/>
          <w:jc w:val="center"/>
        </w:trPr>
        <w:tc>
          <w:tcPr>
            <w:tcW w:w="6662" w:type="dxa"/>
            <w:vAlign w:val="center"/>
          </w:tcPr>
          <w:p w14:paraId="4DCD98CD" w14:textId="77777777" w:rsidR="00B92DDF" w:rsidRPr="002D50AD" w:rsidRDefault="00B92DDF" w:rsidP="00D84A3C">
            <w:pPr>
              <w:ind w:hanging="2"/>
              <w:jc w:val="center"/>
              <w:rPr>
                <w:rFonts w:ascii="Arial" w:hAnsi="Arial" w:cs="Arial"/>
                <w:sz w:val="20"/>
                <w:szCs w:val="20"/>
                <w:lang w:val="es-ES"/>
              </w:rPr>
            </w:pPr>
            <w:r w:rsidRPr="002D50AD">
              <w:rPr>
                <w:rFonts w:ascii="Arial" w:hAnsi="Arial" w:cs="Arial"/>
                <w:sz w:val="20"/>
                <w:szCs w:val="20"/>
                <w:lang w:val="es-ES"/>
              </w:rPr>
              <w:t>Plataforma LIFERAY 6.2 Enterprise Edition – Elásticas (3 meses)</w:t>
            </w:r>
          </w:p>
        </w:tc>
        <w:tc>
          <w:tcPr>
            <w:tcW w:w="1696" w:type="dxa"/>
            <w:vAlign w:val="center"/>
          </w:tcPr>
          <w:p w14:paraId="636BDC25" w14:textId="77777777" w:rsidR="00B92DDF" w:rsidRPr="002D50AD" w:rsidRDefault="00B92DDF" w:rsidP="00D84A3C">
            <w:pPr>
              <w:ind w:hanging="2"/>
              <w:jc w:val="center"/>
              <w:rPr>
                <w:rFonts w:ascii="Arial" w:hAnsi="Arial" w:cs="Arial"/>
                <w:sz w:val="20"/>
                <w:szCs w:val="20"/>
              </w:rPr>
            </w:pPr>
            <w:r w:rsidRPr="002D50AD">
              <w:rPr>
                <w:rFonts w:ascii="Arial" w:hAnsi="Arial" w:cs="Arial"/>
                <w:sz w:val="20"/>
                <w:szCs w:val="20"/>
              </w:rPr>
              <w:t>3</w:t>
            </w:r>
          </w:p>
        </w:tc>
      </w:tr>
    </w:tbl>
    <w:p w14:paraId="608293D4" w14:textId="588FAB09" w:rsidR="005A129D" w:rsidRPr="002D50AD" w:rsidRDefault="00B92DDF" w:rsidP="009E2B45">
      <w:pPr>
        <w:jc w:val="center"/>
        <w:rPr>
          <w:rFonts w:ascii="Arial" w:hAnsi="Arial" w:cs="Arial"/>
          <w:sz w:val="18"/>
          <w:szCs w:val="18"/>
        </w:rPr>
      </w:pPr>
      <w:r w:rsidRPr="002D50AD">
        <w:rPr>
          <w:rFonts w:ascii="Arial" w:hAnsi="Arial" w:cs="Arial"/>
          <w:sz w:val="18"/>
          <w:szCs w:val="18"/>
        </w:rPr>
        <w:t xml:space="preserve">Tabla 1. Productos </w:t>
      </w:r>
      <w:r w:rsidR="001A5851" w:rsidRPr="002D50AD">
        <w:rPr>
          <w:rFonts w:ascii="Arial" w:hAnsi="Arial" w:cs="Arial"/>
          <w:sz w:val="18"/>
          <w:szCs w:val="18"/>
        </w:rPr>
        <w:t>i</w:t>
      </w:r>
      <w:r w:rsidRPr="002D50AD">
        <w:rPr>
          <w:rFonts w:ascii="Arial" w:hAnsi="Arial" w:cs="Arial"/>
          <w:sz w:val="18"/>
          <w:szCs w:val="18"/>
        </w:rPr>
        <w:t xml:space="preserve">ntegrados a la </w:t>
      </w:r>
      <w:r w:rsidR="001A5851" w:rsidRPr="002D50AD">
        <w:rPr>
          <w:rFonts w:ascii="Arial" w:hAnsi="Arial" w:cs="Arial"/>
          <w:sz w:val="18"/>
          <w:szCs w:val="18"/>
        </w:rPr>
        <w:t>a</w:t>
      </w:r>
      <w:r w:rsidRPr="002D50AD">
        <w:rPr>
          <w:rFonts w:ascii="Arial" w:hAnsi="Arial" w:cs="Arial"/>
          <w:sz w:val="18"/>
          <w:szCs w:val="18"/>
        </w:rPr>
        <w:t>ctualización</w:t>
      </w:r>
      <w:r w:rsidR="00FF48C8" w:rsidRPr="002D50AD">
        <w:rPr>
          <w:rFonts w:ascii="Arial" w:hAnsi="Arial" w:cs="Arial"/>
          <w:sz w:val="18"/>
          <w:szCs w:val="18"/>
        </w:rPr>
        <w:t>.</w:t>
      </w:r>
    </w:p>
    <w:p w14:paraId="531FDF41" w14:textId="77777777" w:rsidR="00AB5A16" w:rsidRPr="002D50AD" w:rsidRDefault="00AB5A16" w:rsidP="00FB521E">
      <w:pPr>
        <w:rPr>
          <w:rFonts w:ascii="Arial" w:hAnsi="Arial" w:cs="Arial"/>
          <w:sz w:val="20"/>
          <w:szCs w:val="20"/>
        </w:rPr>
      </w:pPr>
    </w:p>
    <w:p w14:paraId="47ECAA81" w14:textId="77777777" w:rsidR="00C81AC9" w:rsidRPr="002D50AD" w:rsidRDefault="00C81AC9" w:rsidP="00D84A3C">
      <w:pPr>
        <w:jc w:val="both"/>
        <w:rPr>
          <w:rFonts w:ascii="Arial" w:hAnsi="Arial" w:cs="Arial"/>
          <w:sz w:val="20"/>
          <w:szCs w:val="20"/>
        </w:rPr>
      </w:pPr>
    </w:p>
    <w:p w14:paraId="4542E3D5" w14:textId="506853D6" w:rsidR="00D05E54" w:rsidRPr="002D50AD" w:rsidRDefault="00D05E54" w:rsidP="00D84A3C">
      <w:pPr>
        <w:jc w:val="both"/>
        <w:rPr>
          <w:rFonts w:ascii="Arial" w:hAnsi="Arial" w:cs="Arial"/>
          <w:sz w:val="20"/>
          <w:szCs w:val="20"/>
        </w:rPr>
      </w:pPr>
      <w:r w:rsidRPr="002D50AD">
        <w:rPr>
          <w:rFonts w:ascii="Arial" w:hAnsi="Arial" w:cs="Arial"/>
          <w:sz w:val="20"/>
          <w:szCs w:val="20"/>
        </w:rPr>
        <w:t>El servicio requerido consi</w:t>
      </w:r>
      <w:r w:rsidR="00283B13">
        <w:rPr>
          <w:rFonts w:ascii="Arial" w:hAnsi="Arial" w:cs="Arial"/>
          <w:sz w:val="20"/>
          <w:szCs w:val="20"/>
        </w:rPr>
        <w:t>ste en</w:t>
      </w:r>
      <w:r w:rsidRPr="002D50AD">
        <w:rPr>
          <w:rFonts w:ascii="Arial" w:hAnsi="Arial" w:cs="Arial"/>
          <w:sz w:val="20"/>
          <w:szCs w:val="20"/>
        </w:rPr>
        <w:t xml:space="preserve"> lo siguiente:</w:t>
      </w:r>
    </w:p>
    <w:p w14:paraId="322B404D" w14:textId="77777777" w:rsidR="00545520" w:rsidRPr="002D50AD" w:rsidRDefault="00545520" w:rsidP="00D84A3C">
      <w:pPr>
        <w:jc w:val="both"/>
        <w:rPr>
          <w:rFonts w:ascii="Arial" w:hAnsi="Arial" w:cs="Arial"/>
          <w:sz w:val="20"/>
          <w:szCs w:val="20"/>
        </w:rPr>
      </w:pPr>
    </w:p>
    <w:p w14:paraId="404EAAEE" w14:textId="311288D9" w:rsidR="00D05E54" w:rsidRPr="002D50AD" w:rsidRDefault="0047169E" w:rsidP="00277133">
      <w:pPr>
        <w:pStyle w:val="Prrafodelista"/>
        <w:numPr>
          <w:ilvl w:val="0"/>
          <w:numId w:val="26"/>
        </w:numPr>
        <w:jc w:val="both"/>
        <w:rPr>
          <w:rFonts w:ascii="Arial" w:hAnsi="Arial" w:cs="Arial"/>
          <w:sz w:val="20"/>
          <w:szCs w:val="20"/>
        </w:rPr>
      </w:pPr>
      <w:bookmarkStart w:id="23" w:name="_Toc115361907"/>
      <w:r w:rsidRPr="002D50AD">
        <w:rPr>
          <w:rFonts w:ascii="Arial" w:hAnsi="Arial" w:cs="Arial"/>
          <w:sz w:val="20"/>
          <w:szCs w:val="20"/>
        </w:rPr>
        <w:t>El proveedor</w:t>
      </w:r>
      <w:r w:rsidR="00D05E54" w:rsidRPr="002D50AD">
        <w:rPr>
          <w:rFonts w:ascii="Arial" w:hAnsi="Arial" w:cs="Arial"/>
          <w:sz w:val="20"/>
          <w:szCs w:val="20"/>
        </w:rPr>
        <w:t xml:space="preserve"> proporcionará el </w:t>
      </w:r>
      <w:r w:rsidR="00FC6548" w:rsidRPr="002D50AD">
        <w:rPr>
          <w:rFonts w:ascii="Arial" w:hAnsi="Arial" w:cs="Arial"/>
          <w:sz w:val="20"/>
          <w:szCs w:val="20"/>
        </w:rPr>
        <w:t>software y soporte contratado</w:t>
      </w:r>
      <w:r w:rsidR="00D05E54" w:rsidRPr="002D50AD">
        <w:rPr>
          <w:rFonts w:ascii="Arial" w:hAnsi="Arial" w:cs="Arial"/>
          <w:sz w:val="20"/>
          <w:szCs w:val="20"/>
        </w:rPr>
        <w:t xml:space="preserve"> por el Instituto conforme a las condiciones del </w:t>
      </w:r>
      <w:r w:rsidR="00FC6548" w:rsidRPr="002D50AD">
        <w:rPr>
          <w:rFonts w:ascii="Arial" w:hAnsi="Arial" w:cs="Arial"/>
          <w:sz w:val="20"/>
          <w:szCs w:val="20"/>
        </w:rPr>
        <w:t>anexo t</w:t>
      </w:r>
      <w:r w:rsidR="00D05E54" w:rsidRPr="002D50AD">
        <w:rPr>
          <w:rFonts w:ascii="Arial" w:hAnsi="Arial" w:cs="Arial"/>
          <w:sz w:val="20"/>
          <w:szCs w:val="20"/>
        </w:rPr>
        <w:t>écnico.</w:t>
      </w:r>
      <w:bookmarkEnd w:id="23"/>
    </w:p>
    <w:p w14:paraId="250047F3" w14:textId="77777777" w:rsidR="00FC6548" w:rsidRPr="002D50AD" w:rsidRDefault="00FC6548" w:rsidP="00D84A3C">
      <w:pPr>
        <w:jc w:val="both"/>
        <w:rPr>
          <w:rFonts w:ascii="Arial" w:hAnsi="Arial" w:cs="Arial"/>
          <w:sz w:val="20"/>
          <w:szCs w:val="20"/>
        </w:rPr>
      </w:pPr>
    </w:p>
    <w:p w14:paraId="16D506CD" w14:textId="64B799C3" w:rsidR="00D05E54" w:rsidRPr="002D50AD" w:rsidRDefault="001E42FF" w:rsidP="00277133">
      <w:pPr>
        <w:pStyle w:val="Prrafodelista"/>
        <w:numPr>
          <w:ilvl w:val="0"/>
          <w:numId w:val="26"/>
        </w:numPr>
        <w:jc w:val="both"/>
        <w:rPr>
          <w:rFonts w:ascii="Arial" w:hAnsi="Arial" w:cs="Arial"/>
          <w:sz w:val="20"/>
          <w:szCs w:val="20"/>
        </w:rPr>
      </w:pPr>
      <w:bookmarkStart w:id="24" w:name="_Toc115361908"/>
      <w:r w:rsidRPr="002D50AD">
        <w:rPr>
          <w:rFonts w:ascii="Arial" w:hAnsi="Arial" w:cs="Arial"/>
          <w:sz w:val="20"/>
          <w:szCs w:val="20"/>
        </w:rPr>
        <w:t>El d</w:t>
      </w:r>
      <w:r w:rsidR="00D05E54" w:rsidRPr="002D50AD">
        <w:rPr>
          <w:rFonts w:ascii="Arial" w:hAnsi="Arial" w:cs="Arial"/>
          <w:sz w:val="20"/>
          <w:szCs w:val="20"/>
        </w:rPr>
        <w:t xml:space="preserve">erecho de uso del software </w:t>
      </w:r>
      <w:r w:rsidR="00FF6672" w:rsidRPr="002D50AD">
        <w:rPr>
          <w:rFonts w:ascii="Arial" w:hAnsi="Arial" w:cs="Arial"/>
          <w:sz w:val="20"/>
          <w:szCs w:val="20"/>
        </w:rPr>
        <w:t xml:space="preserve">LifeRay </w:t>
      </w:r>
      <w:r w:rsidR="0047169E" w:rsidRPr="002D50AD">
        <w:rPr>
          <w:rFonts w:ascii="Arial" w:hAnsi="Arial" w:cs="Arial"/>
          <w:sz w:val="20"/>
          <w:szCs w:val="20"/>
        </w:rPr>
        <w:t>tendrá una</w:t>
      </w:r>
      <w:r w:rsidR="00D05E54" w:rsidRPr="002D50AD">
        <w:rPr>
          <w:rFonts w:ascii="Arial" w:hAnsi="Arial" w:cs="Arial"/>
          <w:sz w:val="20"/>
          <w:szCs w:val="20"/>
        </w:rPr>
        <w:t xml:space="preserve"> vigencia de </w:t>
      </w:r>
      <w:r w:rsidR="00391E13" w:rsidRPr="002D50AD">
        <w:rPr>
          <w:rFonts w:ascii="Arial" w:hAnsi="Arial" w:cs="Arial"/>
          <w:sz w:val="20"/>
          <w:szCs w:val="20"/>
        </w:rPr>
        <w:t>3</w:t>
      </w:r>
      <w:r w:rsidR="00FF5208" w:rsidRPr="002D50AD">
        <w:rPr>
          <w:rFonts w:ascii="Arial" w:hAnsi="Arial" w:cs="Arial"/>
          <w:sz w:val="20"/>
          <w:szCs w:val="20"/>
        </w:rPr>
        <w:t xml:space="preserve"> (tres)</w:t>
      </w:r>
      <w:r w:rsidR="00D05E54" w:rsidRPr="002D50AD">
        <w:rPr>
          <w:rFonts w:ascii="Arial" w:hAnsi="Arial" w:cs="Arial"/>
          <w:sz w:val="20"/>
          <w:szCs w:val="20"/>
        </w:rPr>
        <w:t xml:space="preserve"> meses continuos para las licencias </w:t>
      </w:r>
      <w:r w:rsidR="0006217A" w:rsidRPr="002D50AD">
        <w:rPr>
          <w:rFonts w:ascii="Arial" w:hAnsi="Arial" w:cs="Arial"/>
          <w:sz w:val="20"/>
          <w:szCs w:val="20"/>
        </w:rPr>
        <w:t>elásticas</w:t>
      </w:r>
      <w:r w:rsidR="00D05E54" w:rsidRPr="002D50AD">
        <w:rPr>
          <w:rFonts w:ascii="Arial" w:hAnsi="Arial" w:cs="Arial"/>
          <w:sz w:val="20"/>
          <w:szCs w:val="20"/>
        </w:rPr>
        <w:t xml:space="preserve"> a partir de que el Instituto las solicite </w:t>
      </w:r>
      <w:r w:rsidR="00F30245" w:rsidRPr="002D50AD">
        <w:rPr>
          <w:rFonts w:ascii="Arial" w:hAnsi="Arial" w:cs="Arial"/>
          <w:sz w:val="20"/>
          <w:szCs w:val="20"/>
        </w:rPr>
        <w:t>cuando exista</w:t>
      </w:r>
      <w:r w:rsidR="00D05E54" w:rsidRPr="002D50AD">
        <w:rPr>
          <w:rFonts w:ascii="Arial" w:hAnsi="Arial" w:cs="Arial"/>
          <w:sz w:val="20"/>
          <w:szCs w:val="20"/>
        </w:rPr>
        <w:t xml:space="preserve"> incremento de solicitudes propias del sistema. </w:t>
      </w:r>
      <w:r w:rsidR="0047169E" w:rsidRPr="002D50AD">
        <w:rPr>
          <w:rFonts w:ascii="Arial" w:hAnsi="Arial" w:cs="Arial"/>
          <w:sz w:val="20"/>
          <w:szCs w:val="20"/>
        </w:rPr>
        <w:t xml:space="preserve">El proveedor </w:t>
      </w:r>
      <w:r w:rsidR="00D05E54" w:rsidRPr="002D50AD">
        <w:rPr>
          <w:rFonts w:ascii="Arial" w:hAnsi="Arial" w:cs="Arial"/>
          <w:sz w:val="20"/>
          <w:szCs w:val="20"/>
        </w:rPr>
        <w:t xml:space="preserve">proporcionará el software y soporte contratados por el Instituto conforme a las condiciones del </w:t>
      </w:r>
      <w:r w:rsidR="00FC6548" w:rsidRPr="002D50AD">
        <w:rPr>
          <w:rFonts w:ascii="Arial" w:hAnsi="Arial" w:cs="Arial"/>
          <w:sz w:val="20"/>
          <w:szCs w:val="20"/>
        </w:rPr>
        <w:t>anexo t</w:t>
      </w:r>
      <w:r w:rsidR="00D05E54" w:rsidRPr="002D50AD">
        <w:rPr>
          <w:rFonts w:ascii="Arial" w:hAnsi="Arial" w:cs="Arial"/>
          <w:sz w:val="20"/>
          <w:szCs w:val="20"/>
        </w:rPr>
        <w:t>écnico.</w:t>
      </w:r>
      <w:bookmarkEnd w:id="24"/>
    </w:p>
    <w:p w14:paraId="0572B1EE" w14:textId="77777777" w:rsidR="00FC6548" w:rsidRPr="002D50AD" w:rsidRDefault="00FC6548" w:rsidP="00D84A3C">
      <w:pPr>
        <w:jc w:val="both"/>
        <w:rPr>
          <w:rFonts w:ascii="Arial" w:hAnsi="Arial" w:cs="Arial"/>
          <w:sz w:val="20"/>
          <w:szCs w:val="20"/>
        </w:rPr>
      </w:pPr>
    </w:p>
    <w:p w14:paraId="1C20A791" w14:textId="0BBBBF42" w:rsidR="00FC6548" w:rsidRPr="002D50AD" w:rsidRDefault="00D05E54" w:rsidP="00277133">
      <w:pPr>
        <w:pStyle w:val="Prrafodelista"/>
        <w:numPr>
          <w:ilvl w:val="0"/>
          <w:numId w:val="26"/>
        </w:numPr>
        <w:jc w:val="both"/>
        <w:rPr>
          <w:rFonts w:ascii="Arial" w:hAnsi="Arial" w:cs="Arial"/>
          <w:color w:val="000000"/>
          <w:sz w:val="20"/>
          <w:szCs w:val="20"/>
        </w:rPr>
      </w:pPr>
      <w:bookmarkStart w:id="25" w:name="_Toc115361909"/>
      <w:r w:rsidRPr="002D50AD">
        <w:rPr>
          <w:rFonts w:ascii="Arial" w:hAnsi="Arial" w:cs="Arial"/>
          <w:sz w:val="20"/>
          <w:szCs w:val="20"/>
        </w:rPr>
        <w:t xml:space="preserve">Acceso vía web, a las versiones actualizadas de las licencias instaladas a nombre del Instituto, para lo cual el proveedor deberá entregar al Instituto los canales necesarios para el acceso al citado servicio de soporte al cliente de </w:t>
      </w:r>
      <w:r w:rsidR="00FF6672" w:rsidRPr="002D50AD">
        <w:rPr>
          <w:rFonts w:ascii="Arial" w:hAnsi="Arial" w:cs="Arial"/>
          <w:sz w:val="20"/>
          <w:szCs w:val="20"/>
        </w:rPr>
        <w:t>LifeRay</w:t>
      </w:r>
      <w:r w:rsidRPr="002D50AD">
        <w:rPr>
          <w:rFonts w:ascii="Arial" w:hAnsi="Arial" w:cs="Arial"/>
          <w:color w:val="000000"/>
          <w:sz w:val="20"/>
          <w:szCs w:val="20"/>
        </w:rPr>
        <w:t>.</w:t>
      </w:r>
      <w:bookmarkEnd w:id="25"/>
    </w:p>
    <w:p w14:paraId="2BC930AE" w14:textId="77777777" w:rsidR="00FC6548" w:rsidRPr="002D50AD" w:rsidRDefault="00FC6548" w:rsidP="00D84A3C">
      <w:pPr>
        <w:pStyle w:val="Prrafodelista"/>
        <w:jc w:val="both"/>
        <w:rPr>
          <w:rFonts w:ascii="Arial" w:hAnsi="Arial" w:cs="Arial"/>
          <w:color w:val="000000"/>
          <w:sz w:val="20"/>
          <w:szCs w:val="20"/>
        </w:rPr>
      </w:pPr>
    </w:p>
    <w:p w14:paraId="605D563B" w14:textId="04EB9EB6" w:rsidR="00D05E54" w:rsidRPr="002D50AD" w:rsidRDefault="00D05E54" w:rsidP="00277133">
      <w:pPr>
        <w:pStyle w:val="Prrafodelista"/>
        <w:numPr>
          <w:ilvl w:val="0"/>
          <w:numId w:val="26"/>
        </w:numPr>
        <w:jc w:val="both"/>
        <w:rPr>
          <w:rFonts w:ascii="Arial" w:hAnsi="Arial" w:cs="Arial"/>
          <w:sz w:val="20"/>
          <w:szCs w:val="20"/>
        </w:rPr>
      </w:pPr>
      <w:r w:rsidRPr="002D50AD">
        <w:rPr>
          <w:rFonts w:ascii="Arial" w:hAnsi="Arial" w:cs="Arial"/>
          <w:sz w:val="20"/>
          <w:szCs w:val="20"/>
        </w:rPr>
        <w:t xml:space="preserve">El Instituto requiere que el proveedor proporcione al Instituto el Soporte Técnico asociado al Software </w:t>
      </w:r>
      <w:r w:rsidR="00FF6672" w:rsidRPr="002D50AD">
        <w:rPr>
          <w:rFonts w:ascii="Arial" w:hAnsi="Arial" w:cs="Arial"/>
          <w:sz w:val="20"/>
          <w:szCs w:val="20"/>
        </w:rPr>
        <w:t xml:space="preserve">LifeRay </w:t>
      </w:r>
      <w:r w:rsidRPr="002D50AD">
        <w:rPr>
          <w:rFonts w:ascii="Arial" w:hAnsi="Arial" w:cs="Arial"/>
          <w:sz w:val="20"/>
          <w:szCs w:val="20"/>
        </w:rPr>
        <w:t>de acuerdo con el número de núcleos</w:t>
      </w:r>
      <w:r w:rsidR="00B92DDF" w:rsidRPr="002D50AD">
        <w:rPr>
          <w:rFonts w:ascii="Arial" w:hAnsi="Arial" w:cs="Arial"/>
          <w:sz w:val="20"/>
          <w:szCs w:val="20"/>
        </w:rPr>
        <w:t xml:space="preserve"> de procesamiento especificados, en la Tabla 1. “Productos Integrados a la </w:t>
      </w:r>
      <w:r w:rsidR="00720D24" w:rsidRPr="002D50AD">
        <w:rPr>
          <w:rFonts w:ascii="Arial" w:hAnsi="Arial" w:cs="Arial"/>
          <w:sz w:val="20"/>
          <w:szCs w:val="20"/>
        </w:rPr>
        <w:t>a</w:t>
      </w:r>
      <w:r w:rsidR="00B92DDF" w:rsidRPr="002D50AD">
        <w:rPr>
          <w:rFonts w:ascii="Arial" w:hAnsi="Arial" w:cs="Arial"/>
          <w:sz w:val="20"/>
          <w:szCs w:val="20"/>
        </w:rPr>
        <w:t>ctualización”.</w:t>
      </w:r>
    </w:p>
    <w:p w14:paraId="77C1F929" w14:textId="77777777" w:rsidR="00251E46" w:rsidRPr="002D50AD" w:rsidRDefault="00251E46" w:rsidP="00D84A3C">
      <w:pPr>
        <w:jc w:val="both"/>
        <w:rPr>
          <w:rFonts w:ascii="Arial" w:hAnsi="Arial" w:cs="Arial"/>
          <w:b/>
          <w:sz w:val="20"/>
          <w:szCs w:val="20"/>
        </w:rPr>
      </w:pPr>
    </w:p>
    <w:p w14:paraId="0EED6C42" w14:textId="77777777" w:rsidR="00E32481" w:rsidRPr="002D50AD" w:rsidRDefault="00E32481" w:rsidP="00D84A3C">
      <w:pPr>
        <w:jc w:val="both"/>
        <w:rPr>
          <w:rFonts w:ascii="Arial" w:hAnsi="Arial" w:cs="Arial"/>
          <w:b/>
          <w:sz w:val="20"/>
          <w:szCs w:val="20"/>
        </w:rPr>
      </w:pPr>
    </w:p>
    <w:p w14:paraId="67809107" w14:textId="500946C9" w:rsidR="00D05E54" w:rsidRPr="002D50AD" w:rsidRDefault="00D05E54" w:rsidP="00D84A3C">
      <w:pPr>
        <w:jc w:val="both"/>
        <w:rPr>
          <w:rFonts w:ascii="Arial" w:hAnsi="Arial" w:cs="Arial"/>
          <w:b/>
          <w:sz w:val="20"/>
          <w:szCs w:val="20"/>
        </w:rPr>
      </w:pPr>
      <w:r w:rsidRPr="002D50AD">
        <w:rPr>
          <w:rFonts w:ascii="Arial" w:hAnsi="Arial" w:cs="Arial"/>
          <w:b/>
          <w:sz w:val="20"/>
          <w:szCs w:val="20"/>
        </w:rPr>
        <w:t xml:space="preserve">Los productos integrados a la suscripción son los siguientes: </w:t>
      </w:r>
    </w:p>
    <w:p w14:paraId="4A48B28D" w14:textId="77777777" w:rsidR="00371BCB" w:rsidRPr="002D50AD" w:rsidRDefault="00371BCB" w:rsidP="00D84A3C">
      <w:pPr>
        <w:jc w:val="both"/>
        <w:rPr>
          <w:rFonts w:ascii="Arial" w:hAnsi="Arial" w:cs="Arial"/>
          <w:sz w:val="20"/>
          <w:szCs w:val="20"/>
        </w:rPr>
      </w:pPr>
    </w:p>
    <w:p w14:paraId="61F6B279" w14:textId="22666105" w:rsidR="00D05E54" w:rsidRPr="002D50AD" w:rsidRDefault="00D05E54" w:rsidP="00981FBF">
      <w:pPr>
        <w:pStyle w:val="Prrafodelista"/>
        <w:numPr>
          <w:ilvl w:val="0"/>
          <w:numId w:val="6"/>
        </w:numPr>
        <w:jc w:val="both"/>
        <w:rPr>
          <w:rFonts w:ascii="Arial" w:hAnsi="Arial" w:cs="Arial"/>
          <w:sz w:val="20"/>
          <w:szCs w:val="20"/>
        </w:rPr>
      </w:pPr>
      <w:bookmarkStart w:id="26" w:name="_Toc115361910"/>
      <w:r w:rsidRPr="002D50AD">
        <w:rPr>
          <w:rFonts w:ascii="Arial" w:hAnsi="Arial" w:cs="Arial"/>
          <w:sz w:val="20"/>
          <w:szCs w:val="20"/>
        </w:rPr>
        <w:t xml:space="preserve">Derecho de recibir soporte </w:t>
      </w:r>
      <w:r w:rsidR="00BB36F5" w:rsidRPr="002D50AD">
        <w:rPr>
          <w:rFonts w:ascii="Arial" w:hAnsi="Arial" w:cs="Arial"/>
          <w:sz w:val="20"/>
          <w:szCs w:val="20"/>
        </w:rPr>
        <w:t xml:space="preserve">en </w:t>
      </w:r>
      <w:r w:rsidR="000701A3" w:rsidRPr="002D50AD">
        <w:rPr>
          <w:rFonts w:ascii="Arial" w:hAnsi="Arial" w:cs="Arial"/>
          <w:sz w:val="20"/>
          <w:szCs w:val="20"/>
        </w:rPr>
        <w:t xml:space="preserve">nivel </w:t>
      </w:r>
      <w:r w:rsidRPr="002D50AD">
        <w:rPr>
          <w:rFonts w:ascii="Arial" w:hAnsi="Arial" w:cs="Arial"/>
          <w:sz w:val="20"/>
          <w:szCs w:val="20"/>
        </w:rPr>
        <w:t xml:space="preserve">severidad </w:t>
      </w:r>
      <w:r w:rsidR="000909DC" w:rsidRPr="002D50AD">
        <w:rPr>
          <w:rFonts w:ascii="Arial" w:hAnsi="Arial" w:cs="Arial"/>
          <w:sz w:val="20"/>
          <w:szCs w:val="20"/>
        </w:rPr>
        <w:t>1 (</w:t>
      </w:r>
      <w:r w:rsidRPr="002D50AD">
        <w:rPr>
          <w:rFonts w:ascii="Arial" w:hAnsi="Arial" w:cs="Arial"/>
          <w:sz w:val="20"/>
          <w:szCs w:val="20"/>
        </w:rPr>
        <w:t>uno</w:t>
      </w:r>
      <w:r w:rsidR="000909DC" w:rsidRPr="002D50AD">
        <w:rPr>
          <w:rFonts w:ascii="Arial" w:hAnsi="Arial" w:cs="Arial"/>
          <w:sz w:val="20"/>
          <w:szCs w:val="20"/>
        </w:rPr>
        <w:t xml:space="preserve">), </w:t>
      </w:r>
      <w:bookmarkStart w:id="27" w:name="_Hlk143792027"/>
      <w:r w:rsidR="000909DC" w:rsidRPr="002D50AD">
        <w:rPr>
          <w:rFonts w:ascii="Arial" w:hAnsi="Arial" w:cs="Arial"/>
          <w:sz w:val="20"/>
          <w:szCs w:val="20"/>
        </w:rPr>
        <w:t xml:space="preserve">las 24 horas del día, los siete días de la semana </w:t>
      </w:r>
      <w:bookmarkEnd w:id="27"/>
      <w:r w:rsidR="000909DC" w:rsidRPr="002D50AD">
        <w:rPr>
          <w:rFonts w:ascii="Arial" w:hAnsi="Arial" w:cs="Arial"/>
          <w:sz w:val="20"/>
          <w:szCs w:val="20"/>
        </w:rPr>
        <w:t>(</w:t>
      </w:r>
      <w:r w:rsidRPr="002D50AD">
        <w:rPr>
          <w:rFonts w:ascii="Arial" w:hAnsi="Arial" w:cs="Arial"/>
          <w:sz w:val="20"/>
          <w:szCs w:val="20"/>
        </w:rPr>
        <w:t>24</w:t>
      </w:r>
      <w:r w:rsidR="007A4AE2" w:rsidRPr="002D50AD">
        <w:rPr>
          <w:rFonts w:ascii="Arial" w:hAnsi="Arial" w:cs="Arial"/>
          <w:sz w:val="20"/>
          <w:szCs w:val="20"/>
        </w:rPr>
        <w:t>/</w:t>
      </w:r>
      <w:r w:rsidRPr="002D50AD">
        <w:rPr>
          <w:rFonts w:ascii="Arial" w:hAnsi="Arial" w:cs="Arial"/>
          <w:sz w:val="20"/>
          <w:szCs w:val="20"/>
        </w:rPr>
        <w:t>7</w:t>
      </w:r>
      <w:r w:rsidR="000909DC" w:rsidRPr="002D50AD">
        <w:rPr>
          <w:rFonts w:ascii="Arial" w:hAnsi="Arial" w:cs="Arial"/>
          <w:sz w:val="20"/>
          <w:szCs w:val="20"/>
        </w:rPr>
        <w:t>)</w:t>
      </w:r>
      <w:r w:rsidRPr="002D50AD">
        <w:rPr>
          <w:rFonts w:ascii="Arial" w:hAnsi="Arial" w:cs="Arial"/>
          <w:sz w:val="20"/>
          <w:szCs w:val="20"/>
        </w:rPr>
        <w:t xml:space="preserve"> durante el periodo de la vigencia del contrato.</w:t>
      </w:r>
      <w:bookmarkEnd w:id="26"/>
    </w:p>
    <w:p w14:paraId="5029B156" w14:textId="77777777" w:rsidR="00371BCB" w:rsidRPr="002D50AD" w:rsidRDefault="00371BCB" w:rsidP="00D84A3C">
      <w:pPr>
        <w:pStyle w:val="Prrafodelista"/>
        <w:jc w:val="both"/>
        <w:rPr>
          <w:rFonts w:ascii="Arial" w:hAnsi="Arial" w:cs="Arial"/>
          <w:sz w:val="20"/>
          <w:szCs w:val="20"/>
        </w:rPr>
      </w:pPr>
    </w:p>
    <w:p w14:paraId="6A8500DD" w14:textId="0A39481D" w:rsidR="00371BCB" w:rsidRPr="002D50AD" w:rsidRDefault="00D05E54" w:rsidP="00981FBF">
      <w:pPr>
        <w:pStyle w:val="Prrafodelista"/>
        <w:numPr>
          <w:ilvl w:val="0"/>
          <w:numId w:val="6"/>
        </w:numPr>
        <w:jc w:val="both"/>
        <w:rPr>
          <w:rFonts w:ascii="Arial" w:hAnsi="Arial" w:cs="Arial"/>
          <w:sz w:val="20"/>
          <w:szCs w:val="20"/>
        </w:rPr>
      </w:pPr>
      <w:bookmarkStart w:id="28" w:name="_Toc115361911"/>
      <w:r w:rsidRPr="002D50AD">
        <w:rPr>
          <w:rFonts w:ascii="Arial" w:hAnsi="Arial" w:cs="Arial"/>
          <w:sz w:val="20"/>
          <w:szCs w:val="20"/>
        </w:rPr>
        <w:t>El soporte</w:t>
      </w:r>
      <w:r w:rsidR="003E103F" w:rsidRPr="002D50AD">
        <w:rPr>
          <w:rFonts w:ascii="Arial" w:hAnsi="Arial" w:cs="Arial"/>
          <w:sz w:val="20"/>
          <w:szCs w:val="20"/>
        </w:rPr>
        <w:t xml:space="preserve"> técnico</w:t>
      </w:r>
      <w:r w:rsidRPr="002D50AD">
        <w:rPr>
          <w:rFonts w:ascii="Arial" w:hAnsi="Arial" w:cs="Arial"/>
          <w:sz w:val="20"/>
          <w:szCs w:val="20"/>
        </w:rPr>
        <w:t xml:space="preserve"> deberá ser provisto con base a las versiones señaladas en el </w:t>
      </w:r>
      <w:r w:rsidR="006D4008" w:rsidRPr="002D50AD">
        <w:rPr>
          <w:rFonts w:ascii="Arial" w:hAnsi="Arial" w:cs="Arial"/>
          <w:sz w:val="20"/>
          <w:szCs w:val="20"/>
        </w:rPr>
        <w:t>a</w:t>
      </w:r>
      <w:r w:rsidRPr="002D50AD">
        <w:rPr>
          <w:rFonts w:ascii="Arial" w:hAnsi="Arial" w:cs="Arial"/>
          <w:sz w:val="20"/>
          <w:szCs w:val="20"/>
        </w:rPr>
        <w:t xml:space="preserve">nexo </w:t>
      </w:r>
      <w:r w:rsidR="006D4008" w:rsidRPr="002D50AD">
        <w:rPr>
          <w:rFonts w:ascii="Arial" w:hAnsi="Arial" w:cs="Arial"/>
          <w:sz w:val="20"/>
          <w:szCs w:val="20"/>
        </w:rPr>
        <w:t>t</w:t>
      </w:r>
      <w:r w:rsidRPr="002D50AD">
        <w:rPr>
          <w:rFonts w:ascii="Arial" w:hAnsi="Arial" w:cs="Arial"/>
          <w:sz w:val="20"/>
          <w:szCs w:val="20"/>
        </w:rPr>
        <w:t xml:space="preserve">écnico. Servicios de Soporte Técnico en sitio o en su defecto vía remota cuando el Instituto así lo establezca, llevados a cabo por especialistas certificados por </w:t>
      </w:r>
      <w:r w:rsidR="00FF6672" w:rsidRPr="002D50AD">
        <w:rPr>
          <w:rFonts w:ascii="Arial" w:hAnsi="Arial" w:cs="Arial"/>
          <w:sz w:val="20"/>
          <w:szCs w:val="20"/>
        </w:rPr>
        <w:t xml:space="preserve">LifeRay </w:t>
      </w:r>
      <w:r w:rsidRPr="002D50AD">
        <w:rPr>
          <w:rFonts w:ascii="Arial" w:hAnsi="Arial" w:cs="Arial"/>
          <w:sz w:val="20"/>
          <w:szCs w:val="20"/>
        </w:rPr>
        <w:t>en la versión 6.2</w:t>
      </w:r>
      <w:bookmarkEnd w:id="28"/>
      <w:r w:rsidR="009E2B45" w:rsidRPr="002D50AD">
        <w:rPr>
          <w:rFonts w:ascii="Arial" w:hAnsi="Arial" w:cs="Arial"/>
          <w:sz w:val="20"/>
          <w:szCs w:val="20"/>
        </w:rPr>
        <w:t>.</w:t>
      </w:r>
    </w:p>
    <w:p w14:paraId="0B7F0936" w14:textId="77777777" w:rsidR="00371BCB" w:rsidRPr="002D50AD" w:rsidRDefault="00371BCB" w:rsidP="00D84A3C">
      <w:pPr>
        <w:jc w:val="both"/>
        <w:rPr>
          <w:rFonts w:ascii="Arial" w:hAnsi="Arial" w:cs="Arial"/>
          <w:sz w:val="20"/>
          <w:szCs w:val="20"/>
        </w:rPr>
      </w:pPr>
    </w:p>
    <w:p w14:paraId="239117D0" w14:textId="72A61AE6" w:rsidR="00D05E54" w:rsidRPr="002D50AD" w:rsidRDefault="00D05E54" w:rsidP="00981FBF">
      <w:pPr>
        <w:pStyle w:val="Prrafodelista"/>
        <w:numPr>
          <w:ilvl w:val="0"/>
          <w:numId w:val="6"/>
        </w:numPr>
        <w:jc w:val="both"/>
        <w:rPr>
          <w:rFonts w:ascii="Arial" w:hAnsi="Arial" w:cs="Arial"/>
          <w:sz w:val="20"/>
          <w:szCs w:val="20"/>
        </w:rPr>
      </w:pPr>
      <w:bookmarkStart w:id="29" w:name="_Toc115361912"/>
      <w:r w:rsidRPr="002D50AD">
        <w:rPr>
          <w:rFonts w:ascii="Arial" w:hAnsi="Arial" w:cs="Arial"/>
          <w:sz w:val="20"/>
          <w:szCs w:val="20"/>
        </w:rPr>
        <w:t xml:space="preserve">Soporte de un recurso traductor calificado en caso de que el soporte técnico sea por medio de especialistas calificados en la plataforma </w:t>
      </w:r>
      <w:r w:rsidR="00C11123" w:rsidRPr="002D50AD">
        <w:rPr>
          <w:rFonts w:ascii="Arial" w:hAnsi="Arial" w:cs="Arial"/>
          <w:sz w:val="20"/>
          <w:szCs w:val="20"/>
        </w:rPr>
        <w:t xml:space="preserve">LifeRay </w:t>
      </w:r>
      <w:r w:rsidRPr="002D50AD">
        <w:rPr>
          <w:rFonts w:ascii="Arial" w:hAnsi="Arial" w:cs="Arial"/>
          <w:sz w:val="20"/>
          <w:szCs w:val="20"/>
        </w:rPr>
        <w:t>que no hablen fluidamente español de Latinoamérica.</w:t>
      </w:r>
      <w:bookmarkEnd w:id="29"/>
    </w:p>
    <w:p w14:paraId="104B4D13" w14:textId="77777777" w:rsidR="00371BCB" w:rsidRPr="002D50AD" w:rsidRDefault="00371BCB" w:rsidP="00D84A3C">
      <w:pPr>
        <w:pStyle w:val="Prrafodelista"/>
        <w:jc w:val="both"/>
        <w:rPr>
          <w:rFonts w:ascii="Arial" w:hAnsi="Arial" w:cs="Arial"/>
          <w:sz w:val="20"/>
          <w:szCs w:val="20"/>
        </w:rPr>
      </w:pPr>
    </w:p>
    <w:p w14:paraId="33D88275" w14:textId="2AD1EF10" w:rsidR="00D05E54" w:rsidRPr="002D50AD" w:rsidRDefault="00D05E54" w:rsidP="00981FBF">
      <w:pPr>
        <w:pStyle w:val="Prrafodelista"/>
        <w:numPr>
          <w:ilvl w:val="0"/>
          <w:numId w:val="6"/>
        </w:numPr>
        <w:jc w:val="both"/>
        <w:rPr>
          <w:rFonts w:ascii="Arial" w:hAnsi="Arial" w:cs="Arial"/>
          <w:sz w:val="20"/>
          <w:szCs w:val="20"/>
        </w:rPr>
      </w:pPr>
      <w:bookmarkStart w:id="30" w:name="_Toc115361913"/>
      <w:r w:rsidRPr="002D50AD">
        <w:rPr>
          <w:rFonts w:ascii="Arial" w:hAnsi="Arial" w:cs="Arial"/>
          <w:sz w:val="20"/>
          <w:szCs w:val="20"/>
        </w:rPr>
        <w:t xml:space="preserve">Parches de actualización (“Patches”) directamente del portal </w:t>
      </w:r>
      <w:r w:rsidR="00C11123" w:rsidRPr="002D50AD">
        <w:rPr>
          <w:rFonts w:ascii="Arial" w:hAnsi="Arial" w:cs="Arial"/>
          <w:sz w:val="20"/>
          <w:szCs w:val="20"/>
        </w:rPr>
        <w:t xml:space="preserve">LifeRay </w:t>
      </w:r>
      <w:r w:rsidRPr="002D50AD">
        <w:rPr>
          <w:rFonts w:ascii="Arial" w:hAnsi="Arial" w:cs="Arial"/>
          <w:sz w:val="20"/>
          <w:szCs w:val="20"/>
        </w:rPr>
        <w:t>Support.</w:t>
      </w:r>
      <w:bookmarkEnd w:id="30"/>
    </w:p>
    <w:p w14:paraId="00F2C14D" w14:textId="77777777" w:rsidR="00D84A3C" w:rsidRPr="002D50AD" w:rsidRDefault="00D84A3C" w:rsidP="00D84A3C">
      <w:pPr>
        <w:jc w:val="both"/>
        <w:rPr>
          <w:rFonts w:ascii="Arial" w:hAnsi="Arial" w:cs="Arial"/>
          <w:sz w:val="20"/>
          <w:szCs w:val="20"/>
        </w:rPr>
      </w:pPr>
    </w:p>
    <w:p w14:paraId="03E26A81" w14:textId="202A9800" w:rsidR="00371BCB" w:rsidRPr="002D50AD" w:rsidRDefault="00D05E54" w:rsidP="00D84A3C">
      <w:pPr>
        <w:pStyle w:val="Prrafodelista"/>
        <w:numPr>
          <w:ilvl w:val="0"/>
          <w:numId w:val="6"/>
        </w:numPr>
        <w:jc w:val="both"/>
        <w:rPr>
          <w:rFonts w:ascii="Arial" w:hAnsi="Arial" w:cs="Arial"/>
          <w:sz w:val="20"/>
          <w:szCs w:val="20"/>
        </w:rPr>
      </w:pPr>
      <w:bookmarkStart w:id="31" w:name="_Toc115361914"/>
      <w:r w:rsidRPr="002D50AD">
        <w:rPr>
          <w:rFonts w:ascii="Arial" w:hAnsi="Arial" w:cs="Arial"/>
          <w:sz w:val="20"/>
          <w:szCs w:val="20"/>
        </w:rPr>
        <w:t xml:space="preserve">Acceso a </w:t>
      </w:r>
      <w:r w:rsidR="00C11123" w:rsidRPr="002D50AD">
        <w:rPr>
          <w:rFonts w:ascii="Arial" w:hAnsi="Arial" w:cs="Arial"/>
          <w:sz w:val="20"/>
          <w:szCs w:val="20"/>
        </w:rPr>
        <w:t xml:space="preserve">LifeRay </w:t>
      </w:r>
      <w:r w:rsidRPr="002D50AD">
        <w:rPr>
          <w:rFonts w:ascii="Arial" w:hAnsi="Arial" w:cs="Arial"/>
          <w:sz w:val="20"/>
          <w:szCs w:val="20"/>
        </w:rPr>
        <w:t>Support para acceso a información sobre errores informáticos documentados (“bugs”) y parches de actualización (“patches”)</w:t>
      </w:r>
      <w:bookmarkEnd w:id="31"/>
      <w:r w:rsidR="00AB5A16" w:rsidRPr="002D50AD">
        <w:rPr>
          <w:rFonts w:ascii="Arial" w:hAnsi="Arial" w:cs="Arial"/>
          <w:sz w:val="20"/>
          <w:szCs w:val="20"/>
        </w:rPr>
        <w:t>.</w:t>
      </w:r>
    </w:p>
    <w:p w14:paraId="58C33A80" w14:textId="77777777" w:rsidR="00AB5A16" w:rsidRPr="002D50AD" w:rsidRDefault="00AB5A16" w:rsidP="00AB5A16">
      <w:pPr>
        <w:jc w:val="both"/>
        <w:rPr>
          <w:rFonts w:ascii="Arial" w:hAnsi="Arial" w:cs="Arial"/>
          <w:sz w:val="20"/>
          <w:szCs w:val="20"/>
        </w:rPr>
      </w:pPr>
    </w:p>
    <w:p w14:paraId="201C85FF" w14:textId="219C1D4D" w:rsidR="00D05E54" w:rsidRPr="002D50AD" w:rsidRDefault="00D05E54" w:rsidP="00981FBF">
      <w:pPr>
        <w:pStyle w:val="Prrafodelista"/>
        <w:numPr>
          <w:ilvl w:val="0"/>
          <w:numId w:val="6"/>
        </w:numPr>
        <w:jc w:val="both"/>
        <w:rPr>
          <w:rFonts w:ascii="Arial" w:hAnsi="Arial" w:cs="Arial"/>
          <w:sz w:val="20"/>
          <w:szCs w:val="20"/>
        </w:rPr>
      </w:pPr>
      <w:bookmarkStart w:id="32" w:name="_Toc115361915"/>
      <w:r w:rsidRPr="002D50AD">
        <w:rPr>
          <w:rFonts w:ascii="Arial" w:hAnsi="Arial" w:cs="Arial"/>
          <w:sz w:val="20"/>
          <w:szCs w:val="20"/>
        </w:rPr>
        <w:t xml:space="preserve">Derecho de registrar </w:t>
      </w:r>
      <w:proofErr w:type="gramStart"/>
      <w:r w:rsidR="009C5398" w:rsidRPr="002D50AD">
        <w:rPr>
          <w:rFonts w:ascii="Arial" w:hAnsi="Arial" w:cs="Arial"/>
          <w:sz w:val="20"/>
          <w:szCs w:val="20"/>
        </w:rPr>
        <w:t>t</w:t>
      </w:r>
      <w:r w:rsidRPr="002D50AD">
        <w:rPr>
          <w:rFonts w:ascii="Arial" w:hAnsi="Arial" w:cs="Arial"/>
          <w:sz w:val="20"/>
          <w:szCs w:val="20"/>
        </w:rPr>
        <w:t>ickets</w:t>
      </w:r>
      <w:proofErr w:type="gramEnd"/>
      <w:r w:rsidRPr="002D50AD">
        <w:rPr>
          <w:rFonts w:ascii="Arial" w:hAnsi="Arial" w:cs="Arial"/>
          <w:sz w:val="20"/>
          <w:szCs w:val="20"/>
        </w:rPr>
        <w:t xml:space="preserve"> de </w:t>
      </w:r>
      <w:r w:rsidR="009C5398" w:rsidRPr="002D50AD">
        <w:rPr>
          <w:rFonts w:ascii="Arial" w:hAnsi="Arial" w:cs="Arial"/>
          <w:sz w:val="20"/>
          <w:szCs w:val="20"/>
        </w:rPr>
        <w:t>s</w:t>
      </w:r>
      <w:r w:rsidRPr="002D50AD">
        <w:rPr>
          <w:rFonts w:ascii="Arial" w:hAnsi="Arial" w:cs="Arial"/>
          <w:sz w:val="20"/>
          <w:szCs w:val="20"/>
        </w:rPr>
        <w:t>ervicio (Service Reques, SR)</w:t>
      </w:r>
      <w:r w:rsidR="007A4AE2" w:rsidRPr="002D50AD">
        <w:rPr>
          <w:rFonts w:ascii="Arial" w:hAnsi="Arial" w:cs="Arial"/>
          <w:sz w:val="20"/>
          <w:szCs w:val="20"/>
        </w:rPr>
        <w:t xml:space="preserve"> nivel de</w:t>
      </w:r>
      <w:r w:rsidRPr="002D50AD">
        <w:rPr>
          <w:rFonts w:ascii="Arial" w:hAnsi="Arial" w:cs="Arial"/>
          <w:sz w:val="20"/>
          <w:szCs w:val="20"/>
        </w:rPr>
        <w:t xml:space="preserve"> severidad 1</w:t>
      </w:r>
      <w:r w:rsidR="00B42B77" w:rsidRPr="002D50AD">
        <w:rPr>
          <w:rFonts w:ascii="Arial" w:hAnsi="Arial" w:cs="Arial"/>
          <w:sz w:val="20"/>
          <w:szCs w:val="20"/>
        </w:rPr>
        <w:t xml:space="preserve"> (uno), las 24 horas del día, los siete días de la semana</w:t>
      </w:r>
      <w:r w:rsidRPr="002D50AD">
        <w:rPr>
          <w:rFonts w:ascii="Arial" w:hAnsi="Arial" w:cs="Arial"/>
          <w:sz w:val="20"/>
          <w:szCs w:val="20"/>
        </w:rPr>
        <w:t xml:space="preserve"> (7/24) a través de </w:t>
      </w:r>
      <w:r w:rsidR="00C11123" w:rsidRPr="002D50AD">
        <w:rPr>
          <w:rFonts w:ascii="Arial" w:hAnsi="Arial" w:cs="Arial"/>
          <w:sz w:val="20"/>
          <w:szCs w:val="20"/>
        </w:rPr>
        <w:t xml:space="preserve">LifeRay </w:t>
      </w:r>
      <w:r w:rsidRPr="002D50AD">
        <w:rPr>
          <w:rFonts w:ascii="Arial" w:hAnsi="Arial" w:cs="Arial"/>
          <w:sz w:val="20"/>
          <w:szCs w:val="20"/>
        </w:rPr>
        <w:t>Support.</w:t>
      </w:r>
      <w:bookmarkEnd w:id="32"/>
    </w:p>
    <w:p w14:paraId="014D44C8" w14:textId="77777777" w:rsidR="00371BCB" w:rsidRPr="002D50AD" w:rsidRDefault="00371BCB" w:rsidP="00D84A3C">
      <w:pPr>
        <w:pStyle w:val="Prrafodelista"/>
        <w:jc w:val="both"/>
        <w:rPr>
          <w:rFonts w:ascii="Arial" w:hAnsi="Arial" w:cs="Arial"/>
          <w:sz w:val="20"/>
          <w:szCs w:val="20"/>
        </w:rPr>
      </w:pPr>
    </w:p>
    <w:p w14:paraId="0C546887" w14:textId="264BE020" w:rsidR="00D05E54" w:rsidRPr="002D50AD" w:rsidRDefault="00D05E54" w:rsidP="00981FBF">
      <w:pPr>
        <w:pStyle w:val="Prrafodelista"/>
        <w:numPr>
          <w:ilvl w:val="0"/>
          <w:numId w:val="6"/>
        </w:numPr>
        <w:jc w:val="both"/>
        <w:rPr>
          <w:rFonts w:ascii="Arial" w:hAnsi="Arial" w:cs="Arial"/>
          <w:sz w:val="20"/>
          <w:szCs w:val="20"/>
        </w:rPr>
      </w:pPr>
      <w:bookmarkStart w:id="33" w:name="_Toc115361916"/>
      <w:r w:rsidRPr="002D50AD">
        <w:rPr>
          <w:rFonts w:ascii="Arial" w:hAnsi="Arial" w:cs="Arial"/>
          <w:sz w:val="20"/>
          <w:szCs w:val="20"/>
        </w:rPr>
        <w:t xml:space="preserve">Asistencia para asuntos no técnicos durante horas laborales (asistencia con los Identificadores de </w:t>
      </w:r>
      <w:r w:rsidR="00842561" w:rsidRPr="002D50AD">
        <w:rPr>
          <w:rFonts w:ascii="Arial" w:hAnsi="Arial" w:cs="Arial"/>
          <w:sz w:val="20"/>
          <w:szCs w:val="20"/>
        </w:rPr>
        <w:t>s</w:t>
      </w:r>
      <w:r w:rsidRPr="002D50AD">
        <w:rPr>
          <w:rFonts w:ascii="Arial" w:hAnsi="Arial" w:cs="Arial"/>
          <w:sz w:val="20"/>
          <w:szCs w:val="20"/>
        </w:rPr>
        <w:t>oporte).</w:t>
      </w:r>
      <w:bookmarkEnd w:id="33"/>
    </w:p>
    <w:p w14:paraId="1D3ABB8B" w14:textId="77777777" w:rsidR="00371BCB" w:rsidRPr="002D50AD" w:rsidRDefault="00371BCB" w:rsidP="00D84A3C">
      <w:pPr>
        <w:jc w:val="both"/>
        <w:rPr>
          <w:rFonts w:ascii="Arial" w:hAnsi="Arial" w:cs="Arial"/>
          <w:sz w:val="20"/>
          <w:szCs w:val="20"/>
        </w:rPr>
      </w:pPr>
    </w:p>
    <w:p w14:paraId="713980D2" w14:textId="605C09D8" w:rsidR="00D05E54" w:rsidRPr="002D50AD" w:rsidRDefault="00D05E54" w:rsidP="00981FBF">
      <w:pPr>
        <w:pStyle w:val="Prrafodelista"/>
        <w:numPr>
          <w:ilvl w:val="0"/>
          <w:numId w:val="6"/>
        </w:numPr>
        <w:jc w:val="both"/>
        <w:rPr>
          <w:rFonts w:ascii="Arial" w:hAnsi="Arial" w:cs="Arial"/>
          <w:sz w:val="20"/>
          <w:szCs w:val="20"/>
        </w:rPr>
      </w:pPr>
      <w:bookmarkStart w:id="34" w:name="_Toc115361917"/>
      <w:r w:rsidRPr="002D50AD">
        <w:rPr>
          <w:rFonts w:ascii="Arial" w:hAnsi="Arial" w:cs="Arial"/>
          <w:b/>
          <w:bCs/>
          <w:sz w:val="20"/>
          <w:szCs w:val="20"/>
        </w:rPr>
        <w:lastRenderedPageBreak/>
        <w:t xml:space="preserve">Asistencia </w:t>
      </w:r>
      <w:r w:rsidR="00842561" w:rsidRPr="002D50AD">
        <w:rPr>
          <w:rFonts w:ascii="Arial" w:hAnsi="Arial" w:cs="Arial"/>
          <w:b/>
          <w:bCs/>
          <w:sz w:val="20"/>
          <w:szCs w:val="20"/>
        </w:rPr>
        <w:t>t</w:t>
      </w:r>
      <w:r w:rsidRPr="002D50AD">
        <w:rPr>
          <w:rFonts w:ascii="Arial" w:hAnsi="Arial" w:cs="Arial"/>
          <w:b/>
          <w:bCs/>
          <w:sz w:val="20"/>
          <w:szCs w:val="20"/>
        </w:rPr>
        <w:t>elefónica:</w:t>
      </w:r>
      <w:r w:rsidRPr="002D50AD">
        <w:rPr>
          <w:rFonts w:ascii="Arial" w:hAnsi="Arial" w:cs="Arial"/>
          <w:sz w:val="20"/>
          <w:szCs w:val="20"/>
        </w:rPr>
        <w:t xml:space="preserve"> </w:t>
      </w:r>
      <w:r w:rsidR="00842561" w:rsidRPr="002D50AD">
        <w:rPr>
          <w:rFonts w:ascii="Arial" w:hAnsi="Arial" w:cs="Arial"/>
          <w:sz w:val="20"/>
          <w:szCs w:val="20"/>
        </w:rPr>
        <w:t>e</w:t>
      </w:r>
      <w:r w:rsidRPr="002D50AD">
        <w:rPr>
          <w:rFonts w:ascii="Arial" w:hAnsi="Arial" w:cs="Arial"/>
          <w:sz w:val="20"/>
          <w:szCs w:val="20"/>
        </w:rPr>
        <w:t>n un horario de atención para el Instituto las 24 horas</w:t>
      </w:r>
      <w:r w:rsidR="00E107EE" w:rsidRPr="002D50AD">
        <w:rPr>
          <w:rFonts w:ascii="Arial" w:hAnsi="Arial" w:cs="Arial"/>
          <w:sz w:val="20"/>
          <w:szCs w:val="20"/>
        </w:rPr>
        <w:t>,</w:t>
      </w:r>
      <w:r w:rsidRPr="002D50AD">
        <w:rPr>
          <w:rFonts w:ascii="Arial" w:hAnsi="Arial" w:cs="Arial"/>
          <w:sz w:val="20"/>
          <w:szCs w:val="20"/>
        </w:rPr>
        <w:t xml:space="preserve"> </w:t>
      </w:r>
      <w:r w:rsidR="00E107EE" w:rsidRPr="002D50AD">
        <w:rPr>
          <w:rFonts w:ascii="Arial" w:hAnsi="Arial" w:cs="Arial"/>
          <w:sz w:val="20"/>
          <w:szCs w:val="20"/>
        </w:rPr>
        <w:t>de</w:t>
      </w:r>
      <w:r w:rsidRPr="002D50AD">
        <w:rPr>
          <w:rFonts w:ascii="Arial" w:hAnsi="Arial" w:cs="Arial"/>
          <w:sz w:val="20"/>
          <w:szCs w:val="20"/>
        </w:rPr>
        <w:t xml:space="preserve"> </w:t>
      </w:r>
      <w:r w:rsidR="00B42B77" w:rsidRPr="002D50AD">
        <w:rPr>
          <w:rFonts w:ascii="Arial" w:hAnsi="Arial" w:cs="Arial"/>
          <w:sz w:val="20"/>
          <w:szCs w:val="20"/>
        </w:rPr>
        <w:t xml:space="preserve">los </w:t>
      </w:r>
      <w:r w:rsidRPr="002D50AD">
        <w:rPr>
          <w:rFonts w:ascii="Arial" w:hAnsi="Arial" w:cs="Arial"/>
          <w:sz w:val="20"/>
          <w:szCs w:val="20"/>
        </w:rPr>
        <w:t>7 días de la semana</w:t>
      </w:r>
      <w:bookmarkEnd w:id="34"/>
      <w:r w:rsidR="00B42B77" w:rsidRPr="002D50AD">
        <w:rPr>
          <w:rFonts w:ascii="Arial" w:hAnsi="Arial" w:cs="Arial"/>
          <w:sz w:val="20"/>
          <w:szCs w:val="20"/>
        </w:rPr>
        <w:t xml:space="preserve"> (</w:t>
      </w:r>
      <w:r w:rsidR="000703F3" w:rsidRPr="002D50AD">
        <w:rPr>
          <w:rFonts w:ascii="Arial" w:hAnsi="Arial" w:cs="Arial"/>
          <w:sz w:val="20"/>
          <w:szCs w:val="20"/>
        </w:rPr>
        <w:t>7</w:t>
      </w:r>
      <w:r w:rsidR="00842561" w:rsidRPr="002D50AD">
        <w:rPr>
          <w:rFonts w:ascii="Arial" w:hAnsi="Arial" w:cs="Arial"/>
          <w:sz w:val="20"/>
          <w:szCs w:val="20"/>
        </w:rPr>
        <w:t>x</w:t>
      </w:r>
      <w:r w:rsidR="00B42B77" w:rsidRPr="002D50AD">
        <w:rPr>
          <w:rFonts w:ascii="Arial" w:hAnsi="Arial" w:cs="Arial"/>
          <w:sz w:val="20"/>
          <w:szCs w:val="20"/>
        </w:rPr>
        <w:t>24)</w:t>
      </w:r>
      <w:r w:rsidR="000703F3" w:rsidRPr="002D50AD">
        <w:rPr>
          <w:rFonts w:ascii="Arial" w:hAnsi="Arial" w:cs="Arial"/>
          <w:sz w:val="20"/>
          <w:szCs w:val="20"/>
        </w:rPr>
        <w:t>.</w:t>
      </w:r>
    </w:p>
    <w:p w14:paraId="460FFF1F" w14:textId="77777777" w:rsidR="00371BCB" w:rsidRPr="002D50AD" w:rsidRDefault="00371BCB" w:rsidP="00D84A3C">
      <w:pPr>
        <w:jc w:val="both"/>
        <w:rPr>
          <w:rFonts w:ascii="Arial" w:hAnsi="Arial" w:cs="Arial"/>
          <w:sz w:val="20"/>
          <w:szCs w:val="20"/>
        </w:rPr>
      </w:pPr>
    </w:p>
    <w:p w14:paraId="6EBB3009" w14:textId="77777777" w:rsidR="00D05E54" w:rsidRPr="002D50AD" w:rsidRDefault="00D05E54" w:rsidP="00981FBF">
      <w:pPr>
        <w:pStyle w:val="Prrafodelista"/>
        <w:numPr>
          <w:ilvl w:val="0"/>
          <w:numId w:val="6"/>
        </w:numPr>
        <w:jc w:val="both"/>
        <w:rPr>
          <w:rFonts w:ascii="Arial" w:hAnsi="Arial" w:cs="Arial"/>
          <w:sz w:val="20"/>
          <w:szCs w:val="20"/>
        </w:rPr>
      </w:pPr>
      <w:bookmarkStart w:id="35" w:name="_Toc115361918"/>
      <w:r w:rsidRPr="002D50AD">
        <w:rPr>
          <w:rFonts w:ascii="Arial" w:hAnsi="Arial" w:cs="Arial"/>
          <w:b/>
          <w:bCs/>
          <w:sz w:val="20"/>
          <w:szCs w:val="20"/>
        </w:rPr>
        <w:t>Asistencia técnica vía remota o web</w:t>
      </w:r>
      <w:r w:rsidRPr="002D50AD">
        <w:rPr>
          <w:rFonts w:ascii="Arial" w:hAnsi="Arial" w:cs="Arial"/>
          <w:sz w:val="20"/>
          <w:szCs w:val="20"/>
        </w:rPr>
        <w:t xml:space="preserve"> según lo determine el Instituto. La asistencia remota se efectuará cuando el Instituto requiera consultar o solicitar un mejor diagnóstico.</w:t>
      </w:r>
      <w:bookmarkEnd w:id="35"/>
    </w:p>
    <w:p w14:paraId="1E2EB911" w14:textId="77777777" w:rsidR="00116027" w:rsidRPr="002D50AD" w:rsidRDefault="00116027" w:rsidP="00D84A3C">
      <w:pPr>
        <w:jc w:val="both"/>
        <w:rPr>
          <w:rFonts w:ascii="Arial" w:hAnsi="Arial" w:cs="Arial"/>
          <w:sz w:val="20"/>
          <w:szCs w:val="20"/>
        </w:rPr>
      </w:pPr>
    </w:p>
    <w:p w14:paraId="12B4A996" w14:textId="6D5174D4" w:rsidR="00283B13" w:rsidRPr="004F32EA" w:rsidRDefault="00D05E54" w:rsidP="004F32EA">
      <w:pPr>
        <w:pStyle w:val="Prrafodelista"/>
        <w:numPr>
          <w:ilvl w:val="0"/>
          <w:numId w:val="6"/>
        </w:numPr>
        <w:jc w:val="both"/>
        <w:rPr>
          <w:rFonts w:ascii="Arial" w:hAnsi="Arial" w:cs="Arial"/>
          <w:sz w:val="20"/>
          <w:szCs w:val="20"/>
        </w:rPr>
      </w:pPr>
      <w:bookmarkStart w:id="36" w:name="_Toc115361919"/>
      <w:r w:rsidRPr="002D50AD">
        <w:rPr>
          <w:rFonts w:ascii="Arial" w:hAnsi="Arial" w:cs="Arial"/>
          <w:sz w:val="20"/>
          <w:szCs w:val="20"/>
        </w:rPr>
        <w:t xml:space="preserve">Niveles de </w:t>
      </w:r>
      <w:r w:rsidR="0093455C" w:rsidRPr="002D50AD">
        <w:rPr>
          <w:rFonts w:ascii="Arial" w:hAnsi="Arial" w:cs="Arial"/>
          <w:sz w:val="20"/>
          <w:szCs w:val="20"/>
        </w:rPr>
        <w:t>s</w:t>
      </w:r>
      <w:r w:rsidRPr="002D50AD">
        <w:rPr>
          <w:rFonts w:ascii="Arial" w:hAnsi="Arial" w:cs="Arial"/>
          <w:sz w:val="20"/>
          <w:szCs w:val="20"/>
        </w:rPr>
        <w:t xml:space="preserve">everidad de solicitudes de servicio </w:t>
      </w:r>
      <w:r w:rsidR="005A129D" w:rsidRPr="002D50AD">
        <w:rPr>
          <w:rFonts w:ascii="Arial" w:hAnsi="Arial" w:cs="Arial"/>
          <w:sz w:val="20"/>
          <w:szCs w:val="20"/>
        </w:rPr>
        <w:t>de acuerdo con</w:t>
      </w:r>
      <w:r w:rsidRPr="002D50AD">
        <w:rPr>
          <w:rFonts w:ascii="Arial" w:hAnsi="Arial" w:cs="Arial"/>
          <w:sz w:val="20"/>
          <w:szCs w:val="20"/>
        </w:rPr>
        <w:t xml:space="preserve"> la asistencia técnica (Service Request): El </w:t>
      </w:r>
      <w:r w:rsidR="005A423C" w:rsidRPr="002D50AD">
        <w:rPr>
          <w:rFonts w:ascii="Arial" w:hAnsi="Arial" w:cs="Arial"/>
          <w:sz w:val="20"/>
          <w:szCs w:val="20"/>
        </w:rPr>
        <w:t>s</w:t>
      </w:r>
      <w:r w:rsidRPr="002D50AD">
        <w:rPr>
          <w:rFonts w:ascii="Arial" w:hAnsi="Arial" w:cs="Arial"/>
          <w:sz w:val="20"/>
          <w:szCs w:val="20"/>
        </w:rPr>
        <w:t xml:space="preserve">oporte </w:t>
      </w:r>
      <w:r w:rsidR="005A423C" w:rsidRPr="002D50AD">
        <w:rPr>
          <w:rFonts w:ascii="Arial" w:hAnsi="Arial" w:cs="Arial"/>
          <w:sz w:val="20"/>
          <w:szCs w:val="20"/>
        </w:rPr>
        <w:t>t</w:t>
      </w:r>
      <w:r w:rsidRPr="002D50AD">
        <w:rPr>
          <w:rFonts w:ascii="Arial" w:hAnsi="Arial" w:cs="Arial"/>
          <w:sz w:val="20"/>
          <w:szCs w:val="20"/>
        </w:rPr>
        <w:t xml:space="preserve">écnico otorgado por el </w:t>
      </w:r>
      <w:r w:rsidR="00D616F0" w:rsidRPr="002D50AD">
        <w:rPr>
          <w:rFonts w:ascii="Arial" w:hAnsi="Arial" w:cs="Arial"/>
          <w:sz w:val="20"/>
          <w:szCs w:val="20"/>
        </w:rPr>
        <w:t>p</w:t>
      </w:r>
      <w:r w:rsidRPr="002D50AD">
        <w:rPr>
          <w:rFonts w:ascii="Arial" w:hAnsi="Arial" w:cs="Arial"/>
          <w:sz w:val="20"/>
          <w:szCs w:val="20"/>
        </w:rPr>
        <w:t xml:space="preserve">roveedor deberá ser clasificado, </w:t>
      </w:r>
      <w:r w:rsidR="005A129D" w:rsidRPr="002D50AD">
        <w:rPr>
          <w:rFonts w:ascii="Arial" w:hAnsi="Arial" w:cs="Arial"/>
          <w:sz w:val="20"/>
          <w:szCs w:val="20"/>
        </w:rPr>
        <w:t>conforme</w:t>
      </w:r>
      <w:r w:rsidRPr="002D50AD">
        <w:rPr>
          <w:rFonts w:ascii="Arial" w:hAnsi="Arial" w:cs="Arial"/>
          <w:sz w:val="20"/>
          <w:szCs w:val="20"/>
        </w:rPr>
        <w:t xml:space="preserve"> a la forma como impacta al negocio del Instituto.</w:t>
      </w:r>
      <w:bookmarkEnd w:id="36"/>
      <w:r w:rsidRPr="002D50AD">
        <w:rPr>
          <w:rFonts w:ascii="Arial" w:hAnsi="Arial" w:cs="Arial"/>
          <w:sz w:val="20"/>
          <w:szCs w:val="20"/>
        </w:rPr>
        <w:t xml:space="preserve"> </w:t>
      </w:r>
    </w:p>
    <w:p w14:paraId="1C9BF475" w14:textId="77777777" w:rsidR="00283B13" w:rsidRPr="002D50AD" w:rsidRDefault="00283B13" w:rsidP="00D84A3C">
      <w:pPr>
        <w:pStyle w:val="Prrafodelista"/>
        <w:jc w:val="both"/>
        <w:rPr>
          <w:rFonts w:ascii="Arial" w:hAnsi="Arial" w:cs="Arial"/>
          <w:sz w:val="20"/>
          <w:szCs w:val="20"/>
        </w:rPr>
      </w:pPr>
    </w:p>
    <w:p w14:paraId="62F0168F" w14:textId="46031B8A" w:rsidR="00371BCB" w:rsidRPr="002D50AD" w:rsidRDefault="00D05E54" w:rsidP="00981FBF">
      <w:pPr>
        <w:pStyle w:val="Prrafodelista"/>
        <w:numPr>
          <w:ilvl w:val="0"/>
          <w:numId w:val="6"/>
        </w:numPr>
        <w:jc w:val="both"/>
        <w:rPr>
          <w:rFonts w:ascii="Arial" w:hAnsi="Arial" w:cs="Arial"/>
          <w:sz w:val="20"/>
          <w:szCs w:val="20"/>
        </w:rPr>
      </w:pPr>
      <w:bookmarkStart w:id="37" w:name="_Toc115361920"/>
      <w:r w:rsidRPr="002D50AD">
        <w:rPr>
          <w:rFonts w:ascii="Arial" w:hAnsi="Arial" w:cs="Arial"/>
          <w:sz w:val="20"/>
          <w:szCs w:val="20"/>
        </w:rPr>
        <w:t xml:space="preserve">El </w:t>
      </w:r>
      <w:r w:rsidR="00D616F0" w:rsidRPr="002D50AD">
        <w:rPr>
          <w:rFonts w:ascii="Arial" w:hAnsi="Arial" w:cs="Arial"/>
          <w:sz w:val="20"/>
          <w:szCs w:val="20"/>
        </w:rPr>
        <w:t>p</w:t>
      </w:r>
      <w:r w:rsidRPr="002D50AD">
        <w:rPr>
          <w:rFonts w:ascii="Arial" w:hAnsi="Arial" w:cs="Arial"/>
          <w:sz w:val="20"/>
          <w:szCs w:val="20"/>
        </w:rPr>
        <w:t xml:space="preserve">roveedor deberá otorgar al Instituto mediante su página web: El conocimiento que le permitirá entender cómo se formaliza una solicitud de atención, (Service Request), y de ser el caso, el procedimiento para subir un Service Request, a través de </w:t>
      </w:r>
      <w:r w:rsidR="00E107EE" w:rsidRPr="002D50AD">
        <w:rPr>
          <w:rFonts w:ascii="Arial" w:hAnsi="Arial" w:cs="Arial"/>
          <w:sz w:val="20"/>
          <w:szCs w:val="20"/>
        </w:rPr>
        <w:t xml:space="preserve">LifeRay </w:t>
      </w:r>
      <w:r w:rsidRPr="002D50AD">
        <w:rPr>
          <w:rFonts w:ascii="Arial" w:hAnsi="Arial" w:cs="Arial"/>
          <w:sz w:val="20"/>
          <w:szCs w:val="20"/>
        </w:rPr>
        <w:t>Support Portal.</w:t>
      </w:r>
      <w:bookmarkEnd w:id="37"/>
    </w:p>
    <w:p w14:paraId="2F9E474A" w14:textId="77777777" w:rsidR="00116027" w:rsidRPr="002D50AD" w:rsidRDefault="00116027" w:rsidP="00D84A3C">
      <w:pPr>
        <w:jc w:val="both"/>
        <w:rPr>
          <w:rFonts w:ascii="Arial" w:hAnsi="Arial" w:cs="Arial"/>
          <w:sz w:val="20"/>
          <w:szCs w:val="20"/>
        </w:rPr>
      </w:pPr>
    </w:p>
    <w:p w14:paraId="6621A577" w14:textId="7D88398E" w:rsidR="00D05E54" w:rsidRPr="002D50AD" w:rsidRDefault="00D05E54" w:rsidP="00981FBF">
      <w:pPr>
        <w:pStyle w:val="Prrafodelista"/>
        <w:numPr>
          <w:ilvl w:val="0"/>
          <w:numId w:val="6"/>
        </w:numPr>
        <w:jc w:val="both"/>
        <w:rPr>
          <w:rFonts w:ascii="Arial" w:hAnsi="Arial" w:cs="Arial"/>
          <w:sz w:val="20"/>
          <w:szCs w:val="20"/>
        </w:rPr>
      </w:pPr>
      <w:bookmarkStart w:id="38" w:name="_Toc115361921"/>
      <w:r w:rsidRPr="002D50AD">
        <w:rPr>
          <w:rFonts w:ascii="Arial" w:hAnsi="Arial" w:cs="Arial"/>
          <w:sz w:val="20"/>
          <w:szCs w:val="20"/>
        </w:rPr>
        <w:t xml:space="preserve">Reporte de </w:t>
      </w:r>
      <w:r w:rsidR="00521673" w:rsidRPr="002D50AD">
        <w:rPr>
          <w:rFonts w:ascii="Arial" w:hAnsi="Arial" w:cs="Arial"/>
          <w:sz w:val="20"/>
          <w:szCs w:val="20"/>
        </w:rPr>
        <w:t>a</w:t>
      </w:r>
      <w:r w:rsidRPr="002D50AD">
        <w:rPr>
          <w:rFonts w:ascii="Arial" w:hAnsi="Arial" w:cs="Arial"/>
          <w:sz w:val="20"/>
          <w:szCs w:val="20"/>
        </w:rPr>
        <w:t xml:space="preserve">tención de </w:t>
      </w:r>
      <w:r w:rsidR="00521673" w:rsidRPr="002D50AD">
        <w:rPr>
          <w:rFonts w:ascii="Arial" w:hAnsi="Arial" w:cs="Arial"/>
          <w:sz w:val="20"/>
          <w:szCs w:val="20"/>
        </w:rPr>
        <w:t>s</w:t>
      </w:r>
      <w:r w:rsidRPr="002D50AD">
        <w:rPr>
          <w:rFonts w:ascii="Arial" w:hAnsi="Arial" w:cs="Arial"/>
          <w:sz w:val="20"/>
          <w:szCs w:val="20"/>
        </w:rPr>
        <w:t xml:space="preserve">ervicio (Service Request): </w:t>
      </w:r>
      <w:r w:rsidR="00521673" w:rsidRPr="002D50AD">
        <w:rPr>
          <w:rFonts w:ascii="Arial" w:hAnsi="Arial" w:cs="Arial"/>
          <w:sz w:val="20"/>
          <w:szCs w:val="20"/>
        </w:rPr>
        <w:t>d</w:t>
      </w:r>
      <w:r w:rsidRPr="002D50AD">
        <w:rPr>
          <w:rFonts w:ascii="Arial" w:hAnsi="Arial" w:cs="Arial"/>
          <w:sz w:val="20"/>
          <w:szCs w:val="20"/>
        </w:rPr>
        <w:t>eberá encontrarse disponible mediante activación de usuario/ contraseña por los contactos técnicos autorizados por el I</w:t>
      </w:r>
      <w:r w:rsidR="00642062" w:rsidRPr="002D50AD">
        <w:rPr>
          <w:rFonts w:ascii="Arial" w:hAnsi="Arial" w:cs="Arial"/>
          <w:sz w:val="20"/>
          <w:szCs w:val="20"/>
        </w:rPr>
        <w:t>nstituto</w:t>
      </w:r>
      <w:r w:rsidRPr="002D50AD">
        <w:rPr>
          <w:rFonts w:ascii="Arial" w:hAnsi="Arial" w:cs="Arial"/>
          <w:sz w:val="20"/>
          <w:szCs w:val="20"/>
        </w:rPr>
        <w:t xml:space="preserve"> en la página del fabricante desde: </w:t>
      </w:r>
      <w:hyperlink r:id="rId8" w:history="1">
        <w:r w:rsidR="00371BCB" w:rsidRPr="002D50AD">
          <w:rPr>
            <w:rStyle w:val="Hipervnculo"/>
            <w:rFonts w:ascii="Arial" w:hAnsi="Arial" w:cs="Arial"/>
            <w:sz w:val="20"/>
            <w:szCs w:val="20"/>
          </w:rPr>
          <w:t>https://help.liferay.com</w:t>
        </w:r>
      </w:hyperlink>
      <w:bookmarkEnd w:id="38"/>
      <w:r w:rsidR="00371BCB" w:rsidRPr="002D50AD">
        <w:rPr>
          <w:rFonts w:ascii="Arial" w:hAnsi="Arial" w:cs="Arial"/>
          <w:sz w:val="20"/>
          <w:szCs w:val="20"/>
        </w:rPr>
        <w:t xml:space="preserve"> </w:t>
      </w:r>
    </w:p>
    <w:p w14:paraId="33D5C04A" w14:textId="77777777" w:rsidR="00371BCB" w:rsidRPr="002D50AD" w:rsidRDefault="00371BCB" w:rsidP="00D84A3C">
      <w:pPr>
        <w:pStyle w:val="Prrafodelista"/>
        <w:jc w:val="both"/>
        <w:rPr>
          <w:rFonts w:ascii="Arial" w:hAnsi="Arial" w:cs="Arial"/>
          <w:sz w:val="20"/>
          <w:szCs w:val="20"/>
        </w:rPr>
      </w:pPr>
    </w:p>
    <w:p w14:paraId="2A3EAC9A" w14:textId="199CF5B7" w:rsidR="001A53EB" w:rsidRPr="002D50AD" w:rsidRDefault="00D05E54" w:rsidP="00981FBF">
      <w:pPr>
        <w:pStyle w:val="Prrafodelista"/>
        <w:numPr>
          <w:ilvl w:val="0"/>
          <w:numId w:val="6"/>
        </w:numPr>
        <w:jc w:val="both"/>
        <w:rPr>
          <w:rFonts w:ascii="Arial" w:hAnsi="Arial" w:cs="Arial"/>
          <w:sz w:val="20"/>
          <w:szCs w:val="20"/>
        </w:rPr>
      </w:pPr>
      <w:bookmarkStart w:id="39" w:name="_Toc115361922"/>
      <w:bookmarkStart w:id="40" w:name="_Hlk57311515"/>
      <w:r w:rsidRPr="002D50AD">
        <w:rPr>
          <w:rFonts w:ascii="Arial" w:hAnsi="Arial" w:cs="Arial"/>
          <w:sz w:val="20"/>
          <w:szCs w:val="20"/>
        </w:rPr>
        <w:t xml:space="preserve">Se deberá tener la posibilidad de seleccionar el </w:t>
      </w:r>
      <w:r w:rsidR="009E2B45" w:rsidRPr="002D50AD">
        <w:rPr>
          <w:rFonts w:ascii="Arial" w:hAnsi="Arial" w:cs="Arial"/>
          <w:sz w:val="20"/>
          <w:szCs w:val="20"/>
        </w:rPr>
        <w:t>n</w:t>
      </w:r>
      <w:r w:rsidRPr="002D50AD">
        <w:rPr>
          <w:rFonts w:ascii="Arial" w:hAnsi="Arial" w:cs="Arial"/>
          <w:sz w:val="20"/>
          <w:szCs w:val="20"/>
        </w:rPr>
        <w:t xml:space="preserve">ivel </w:t>
      </w:r>
      <w:r w:rsidR="009E2B45" w:rsidRPr="002D50AD">
        <w:rPr>
          <w:rFonts w:ascii="Arial" w:hAnsi="Arial" w:cs="Arial"/>
          <w:sz w:val="20"/>
          <w:szCs w:val="20"/>
        </w:rPr>
        <w:t xml:space="preserve">de </w:t>
      </w:r>
      <w:r w:rsidR="000703F3" w:rsidRPr="002D50AD">
        <w:rPr>
          <w:rFonts w:ascii="Arial" w:hAnsi="Arial" w:cs="Arial"/>
          <w:sz w:val="20"/>
          <w:szCs w:val="20"/>
        </w:rPr>
        <w:t>severidad</w:t>
      </w:r>
      <w:r w:rsidRPr="002D50AD">
        <w:rPr>
          <w:rFonts w:ascii="Arial" w:hAnsi="Arial" w:cs="Arial"/>
          <w:sz w:val="20"/>
          <w:szCs w:val="20"/>
        </w:rPr>
        <w:t xml:space="preserve"> (como se indica en la </w:t>
      </w:r>
      <w:r w:rsidR="005A423C" w:rsidRPr="002D50AD">
        <w:rPr>
          <w:rFonts w:ascii="Arial" w:hAnsi="Arial" w:cs="Arial"/>
          <w:sz w:val="20"/>
          <w:szCs w:val="20"/>
        </w:rPr>
        <w:t>T</w:t>
      </w:r>
      <w:r w:rsidRPr="002D50AD">
        <w:rPr>
          <w:rFonts w:ascii="Arial" w:hAnsi="Arial" w:cs="Arial"/>
          <w:sz w:val="20"/>
          <w:szCs w:val="20"/>
        </w:rPr>
        <w:t>abla</w:t>
      </w:r>
      <w:r w:rsidR="005A423C" w:rsidRPr="002D50AD">
        <w:rPr>
          <w:rFonts w:ascii="Arial" w:hAnsi="Arial" w:cs="Arial"/>
          <w:sz w:val="20"/>
          <w:szCs w:val="20"/>
        </w:rPr>
        <w:t>.</w:t>
      </w:r>
      <w:r w:rsidR="00642062" w:rsidRPr="002D50AD">
        <w:rPr>
          <w:rFonts w:ascii="Arial" w:hAnsi="Arial" w:cs="Arial"/>
          <w:sz w:val="20"/>
          <w:szCs w:val="20"/>
        </w:rPr>
        <w:t xml:space="preserve"> </w:t>
      </w:r>
      <w:r w:rsidR="00A33EC2" w:rsidRPr="00A33EC2">
        <w:rPr>
          <w:rFonts w:ascii="Arial" w:hAnsi="Arial" w:cs="Arial"/>
          <w:sz w:val="20"/>
          <w:szCs w:val="20"/>
        </w:rPr>
        <w:t>3</w:t>
      </w:r>
      <w:r w:rsidR="00642062" w:rsidRPr="00A33EC2">
        <w:rPr>
          <w:rFonts w:ascii="Arial" w:hAnsi="Arial" w:cs="Arial"/>
          <w:sz w:val="20"/>
          <w:szCs w:val="20"/>
        </w:rPr>
        <w:t xml:space="preserve"> “Niveles de </w:t>
      </w:r>
      <w:r w:rsidR="000703F3" w:rsidRPr="00A33EC2">
        <w:rPr>
          <w:rFonts w:ascii="Arial" w:hAnsi="Arial" w:cs="Arial"/>
          <w:sz w:val="20"/>
          <w:szCs w:val="20"/>
        </w:rPr>
        <w:t>severidad</w:t>
      </w:r>
      <w:r w:rsidR="00642062" w:rsidRPr="00A33EC2">
        <w:rPr>
          <w:rFonts w:ascii="Arial" w:hAnsi="Arial" w:cs="Arial"/>
          <w:sz w:val="20"/>
          <w:szCs w:val="20"/>
        </w:rPr>
        <w:t>” que</w:t>
      </w:r>
      <w:r w:rsidR="00642062" w:rsidRPr="002D50AD">
        <w:rPr>
          <w:rFonts w:ascii="Arial" w:hAnsi="Arial" w:cs="Arial"/>
          <w:sz w:val="20"/>
          <w:szCs w:val="20"/>
        </w:rPr>
        <w:t xml:space="preserve"> se muestra a continuación</w:t>
      </w:r>
      <w:r w:rsidRPr="002D50AD">
        <w:rPr>
          <w:rFonts w:ascii="Arial" w:hAnsi="Arial" w:cs="Arial"/>
          <w:sz w:val="20"/>
          <w:szCs w:val="20"/>
        </w:rPr>
        <w:t>) que mejor refleje el incidente en curso</w:t>
      </w:r>
      <w:bookmarkEnd w:id="39"/>
      <w:r w:rsidR="00545520" w:rsidRPr="002D50AD">
        <w:rPr>
          <w:rFonts w:ascii="Arial" w:hAnsi="Arial" w:cs="Arial"/>
          <w:sz w:val="20"/>
          <w:szCs w:val="20"/>
        </w:rPr>
        <w:t>.</w:t>
      </w:r>
    </w:p>
    <w:p w14:paraId="7B3B9D52" w14:textId="77777777" w:rsidR="00C71FDA" w:rsidRPr="002D50AD" w:rsidRDefault="00C71FDA" w:rsidP="00C71FDA">
      <w:pPr>
        <w:pStyle w:val="Prrafodelista"/>
        <w:rPr>
          <w:rFonts w:ascii="Arial" w:hAnsi="Arial" w:cs="Arial"/>
          <w:sz w:val="20"/>
          <w:szCs w:val="20"/>
        </w:rPr>
      </w:pPr>
    </w:p>
    <w:p w14:paraId="6B985165" w14:textId="77777777" w:rsidR="00C71FDA" w:rsidRPr="002D50AD" w:rsidRDefault="00C71FDA" w:rsidP="00C71FDA">
      <w:pPr>
        <w:jc w:val="both"/>
        <w:rPr>
          <w:rFonts w:ascii="Arial" w:hAnsi="Arial" w:cs="Arial"/>
          <w:sz w:val="20"/>
          <w:szCs w:val="20"/>
        </w:rPr>
      </w:pPr>
    </w:p>
    <w:p w14:paraId="7A040D8C" w14:textId="7453151F" w:rsidR="00C71FDA" w:rsidRPr="002D50AD" w:rsidRDefault="00C71FDA" w:rsidP="00C71FDA">
      <w:pPr>
        <w:pStyle w:val="Ttulo"/>
        <w:numPr>
          <w:ilvl w:val="1"/>
          <w:numId w:val="23"/>
        </w:numPr>
        <w:spacing w:before="0" w:after="0"/>
        <w:jc w:val="both"/>
        <w:rPr>
          <w:rFonts w:ascii="Arial" w:hAnsi="Arial" w:cs="Arial"/>
          <w:sz w:val="20"/>
          <w:szCs w:val="20"/>
        </w:rPr>
      </w:pPr>
      <w:bookmarkStart w:id="41" w:name="_Toc207879545"/>
      <w:r w:rsidRPr="002D50AD">
        <w:rPr>
          <w:rFonts w:ascii="Arial" w:hAnsi="Arial" w:cs="Arial"/>
          <w:sz w:val="20"/>
          <w:szCs w:val="20"/>
        </w:rPr>
        <w:t>Servicios complementarios. (Horas/Ingeniero)</w:t>
      </w:r>
      <w:bookmarkEnd w:id="41"/>
    </w:p>
    <w:p w14:paraId="08889B90" w14:textId="77777777" w:rsidR="00C71FDA" w:rsidRPr="002D50AD" w:rsidRDefault="00C71FDA" w:rsidP="00C71FDA">
      <w:pPr>
        <w:jc w:val="both"/>
        <w:rPr>
          <w:rFonts w:ascii="Arial" w:hAnsi="Arial" w:cs="Arial"/>
          <w:sz w:val="20"/>
          <w:szCs w:val="20"/>
        </w:rPr>
      </w:pPr>
      <w:r w:rsidRPr="002D50AD">
        <w:rPr>
          <w:rFonts w:ascii="Arial" w:hAnsi="Arial" w:cs="Arial"/>
          <w:sz w:val="20"/>
          <w:szCs w:val="20"/>
        </w:rPr>
        <w:t>Los Servicios complementarios podrán requerirse por parte del administrador del contrato, de acuerdo con las necesidades de soporte técnico que presente la plataforma tecnológica LIFERAY.</w:t>
      </w:r>
    </w:p>
    <w:p w14:paraId="7BC4A5C5" w14:textId="77777777" w:rsidR="00C71FDA" w:rsidRPr="002D50AD" w:rsidRDefault="00C71FDA" w:rsidP="00C71FDA">
      <w:pPr>
        <w:jc w:val="both"/>
        <w:rPr>
          <w:rFonts w:ascii="Arial" w:hAnsi="Arial" w:cs="Arial"/>
          <w:sz w:val="20"/>
          <w:szCs w:val="20"/>
        </w:rPr>
      </w:pPr>
    </w:p>
    <w:p w14:paraId="61C75583" w14:textId="764F7747" w:rsidR="008F1D0F" w:rsidRPr="002D50AD" w:rsidRDefault="00C71FDA" w:rsidP="00C71FDA">
      <w:pPr>
        <w:jc w:val="both"/>
        <w:rPr>
          <w:rFonts w:ascii="Arial" w:hAnsi="Arial" w:cs="Arial"/>
          <w:sz w:val="20"/>
          <w:szCs w:val="20"/>
        </w:rPr>
      </w:pPr>
      <w:r w:rsidRPr="002D50AD">
        <w:rPr>
          <w:rFonts w:ascii="Arial" w:hAnsi="Arial" w:cs="Arial"/>
          <w:sz w:val="20"/>
          <w:szCs w:val="20"/>
        </w:rPr>
        <w:t xml:space="preserve">Los servicios complementarios serán consumidos bajo la modalidad de </w:t>
      </w:r>
      <w:r w:rsidR="0005739A" w:rsidRPr="002D50AD">
        <w:rPr>
          <w:rFonts w:ascii="Arial" w:hAnsi="Arial" w:cs="Arial"/>
          <w:sz w:val="20"/>
          <w:szCs w:val="20"/>
        </w:rPr>
        <w:t>cantidades</w:t>
      </w:r>
      <w:r w:rsidRPr="002D50AD">
        <w:rPr>
          <w:rFonts w:ascii="Arial" w:hAnsi="Arial" w:cs="Arial"/>
          <w:sz w:val="20"/>
          <w:szCs w:val="20"/>
        </w:rPr>
        <w:t xml:space="preserve"> mínim</w:t>
      </w:r>
      <w:r w:rsidR="007F46D9" w:rsidRPr="002D50AD">
        <w:rPr>
          <w:rFonts w:ascii="Arial" w:hAnsi="Arial" w:cs="Arial"/>
          <w:sz w:val="20"/>
          <w:szCs w:val="20"/>
        </w:rPr>
        <w:t>a</w:t>
      </w:r>
      <w:r w:rsidRPr="002D50AD">
        <w:rPr>
          <w:rFonts w:ascii="Arial" w:hAnsi="Arial" w:cs="Arial"/>
          <w:sz w:val="20"/>
          <w:szCs w:val="20"/>
        </w:rPr>
        <w:t>s y máximos</w:t>
      </w:r>
      <w:r w:rsidR="007F46D9" w:rsidRPr="002D50AD">
        <w:rPr>
          <w:rFonts w:ascii="Arial" w:hAnsi="Arial" w:cs="Arial"/>
          <w:sz w:val="20"/>
          <w:szCs w:val="20"/>
        </w:rPr>
        <w:t xml:space="preserve"> </w:t>
      </w:r>
      <w:r w:rsidR="002C3BF2" w:rsidRPr="002D50AD">
        <w:rPr>
          <w:rFonts w:ascii="Arial" w:hAnsi="Arial" w:cs="Arial"/>
          <w:sz w:val="20"/>
          <w:szCs w:val="20"/>
        </w:rPr>
        <w:t>conforme a las necesidades del Instituto</w:t>
      </w:r>
      <w:r w:rsidRPr="002D50AD">
        <w:rPr>
          <w:rFonts w:ascii="Arial" w:hAnsi="Arial" w:cs="Arial"/>
          <w:sz w:val="20"/>
          <w:szCs w:val="20"/>
        </w:rPr>
        <w:t xml:space="preserve">, en términos del artículo </w:t>
      </w:r>
      <w:r w:rsidR="002C3BF2" w:rsidRPr="002D50AD">
        <w:rPr>
          <w:rFonts w:ascii="Arial" w:hAnsi="Arial" w:cs="Arial"/>
          <w:sz w:val="20"/>
          <w:szCs w:val="20"/>
        </w:rPr>
        <w:t>68 fracción I</w:t>
      </w:r>
      <w:r w:rsidRPr="002D50AD">
        <w:rPr>
          <w:rFonts w:ascii="Arial" w:hAnsi="Arial" w:cs="Arial"/>
          <w:sz w:val="20"/>
          <w:szCs w:val="20"/>
        </w:rPr>
        <w:t xml:space="preserve"> de la Ley de Adquisiciones, Arrendamientos y Servicios del Sector Público de acuerdo con la</w:t>
      </w:r>
      <w:r w:rsidR="00C61E88" w:rsidRPr="002D50AD">
        <w:rPr>
          <w:rFonts w:ascii="Arial" w:hAnsi="Arial" w:cs="Arial"/>
          <w:sz w:val="20"/>
          <w:szCs w:val="20"/>
        </w:rPr>
        <w:t>s</w:t>
      </w:r>
      <w:r w:rsidRPr="002D50AD">
        <w:rPr>
          <w:rFonts w:ascii="Arial" w:hAnsi="Arial" w:cs="Arial"/>
          <w:sz w:val="20"/>
          <w:szCs w:val="20"/>
        </w:rPr>
        <w:t xml:space="preserve"> siguiente</w:t>
      </w:r>
      <w:r w:rsidR="00C61E88" w:rsidRPr="002D50AD">
        <w:rPr>
          <w:rFonts w:ascii="Arial" w:hAnsi="Arial" w:cs="Arial"/>
          <w:sz w:val="20"/>
          <w:szCs w:val="20"/>
        </w:rPr>
        <w:t>s</w:t>
      </w:r>
      <w:r w:rsidRPr="002D50AD">
        <w:rPr>
          <w:rFonts w:ascii="Arial" w:hAnsi="Arial" w:cs="Arial"/>
          <w:sz w:val="20"/>
          <w:szCs w:val="20"/>
        </w:rPr>
        <w:t xml:space="preserve"> </w:t>
      </w:r>
      <w:r w:rsidR="00C61E88" w:rsidRPr="002D50AD">
        <w:rPr>
          <w:rFonts w:ascii="Arial" w:hAnsi="Arial" w:cs="Arial"/>
          <w:sz w:val="20"/>
          <w:szCs w:val="20"/>
        </w:rPr>
        <w:t>cantidades</w:t>
      </w:r>
      <w:r w:rsidRPr="002D50AD">
        <w:rPr>
          <w:rFonts w:ascii="Arial" w:hAnsi="Arial" w:cs="Arial"/>
          <w:sz w:val="20"/>
          <w:szCs w:val="20"/>
        </w:rPr>
        <w:t>:</w:t>
      </w:r>
    </w:p>
    <w:p w14:paraId="24600343" w14:textId="77777777" w:rsidR="008F1D0F" w:rsidRPr="002D50AD" w:rsidRDefault="008F1D0F" w:rsidP="00C71FDA">
      <w:pPr>
        <w:jc w:val="both"/>
        <w:rPr>
          <w:rFonts w:ascii="Arial" w:hAnsi="Arial" w:cs="Arial"/>
          <w:sz w:val="20"/>
          <w:szCs w:val="20"/>
        </w:rPr>
      </w:pPr>
    </w:p>
    <w:tbl>
      <w:tblPr>
        <w:tblStyle w:val="Tablaconcuadrculaclara"/>
        <w:tblW w:w="8217" w:type="dxa"/>
        <w:tblLayout w:type="fixed"/>
        <w:tblLook w:val="0000" w:firstRow="0" w:lastRow="0" w:firstColumn="0" w:lastColumn="0" w:noHBand="0" w:noVBand="0"/>
      </w:tblPr>
      <w:tblGrid>
        <w:gridCol w:w="3312"/>
        <w:gridCol w:w="2335"/>
        <w:gridCol w:w="18"/>
        <w:gridCol w:w="2552"/>
      </w:tblGrid>
      <w:tr w:rsidR="00C71FDA" w:rsidRPr="002D50AD" w14:paraId="2EE0CBB5" w14:textId="77777777" w:rsidTr="000B2A0F">
        <w:trPr>
          <w:trHeight w:val="315"/>
        </w:trPr>
        <w:tc>
          <w:tcPr>
            <w:tcW w:w="8217" w:type="dxa"/>
            <w:gridSpan w:val="4"/>
            <w:shd w:val="clear" w:color="auto" w:fill="1F3864" w:themeFill="accent1" w:themeFillShade="80"/>
          </w:tcPr>
          <w:p w14:paraId="15925CE6" w14:textId="77777777" w:rsidR="001F47C6" w:rsidRPr="002D50AD" w:rsidRDefault="00C71FDA" w:rsidP="005A096F">
            <w:pPr>
              <w:jc w:val="center"/>
              <w:rPr>
                <w:rFonts w:ascii="Arial" w:hAnsi="Arial" w:cs="Arial"/>
                <w:bCs/>
                <w:sz w:val="20"/>
                <w:szCs w:val="20"/>
              </w:rPr>
            </w:pPr>
            <w:r w:rsidRPr="002D50AD">
              <w:rPr>
                <w:rFonts w:ascii="Arial" w:hAnsi="Arial" w:cs="Arial"/>
                <w:bCs/>
                <w:sz w:val="20"/>
                <w:szCs w:val="20"/>
              </w:rPr>
              <w:t>Servicios complementarios</w:t>
            </w:r>
          </w:p>
          <w:p w14:paraId="7CF3C530" w14:textId="1F337EC0" w:rsidR="00C71FDA" w:rsidRPr="002D50AD" w:rsidRDefault="00C71FDA" w:rsidP="005A096F">
            <w:pPr>
              <w:jc w:val="center"/>
              <w:rPr>
                <w:rFonts w:ascii="Arial" w:hAnsi="Arial" w:cs="Arial"/>
                <w:bCs/>
                <w:sz w:val="20"/>
                <w:szCs w:val="20"/>
              </w:rPr>
            </w:pPr>
            <w:r w:rsidRPr="002D50AD">
              <w:rPr>
                <w:rFonts w:ascii="Arial" w:hAnsi="Arial" w:cs="Arial"/>
                <w:bCs/>
                <w:sz w:val="20"/>
                <w:szCs w:val="20"/>
              </w:rPr>
              <w:t xml:space="preserve"> (Horas/Ingeniero)</w:t>
            </w:r>
          </w:p>
        </w:tc>
      </w:tr>
      <w:tr w:rsidR="00C71FDA" w:rsidRPr="002D50AD" w14:paraId="7CA909BC" w14:textId="77777777" w:rsidTr="001F47C6">
        <w:trPr>
          <w:trHeight w:val="255"/>
        </w:trPr>
        <w:tc>
          <w:tcPr>
            <w:tcW w:w="3312" w:type="dxa"/>
            <w:vMerge w:val="restart"/>
            <w:vAlign w:val="center"/>
          </w:tcPr>
          <w:p w14:paraId="00F3AF9B" w14:textId="77777777" w:rsidR="00C71FDA" w:rsidRPr="002D50AD" w:rsidRDefault="00C71FDA" w:rsidP="00C71FDA">
            <w:pPr>
              <w:jc w:val="both"/>
              <w:rPr>
                <w:rFonts w:ascii="Arial" w:hAnsi="Arial" w:cs="Arial"/>
                <w:sz w:val="20"/>
                <w:szCs w:val="20"/>
              </w:rPr>
            </w:pPr>
            <w:r w:rsidRPr="002D50AD">
              <w:rPr>
                <w:rFonts w:ascii="Arial" w:hAnsi="Arial" w:cs="Arial"/>
                <w:b/>
                <w:bCs/>
                <w:sz w:val="20"/>
                <w:szCs w:val="20"/>
              </w:rPr>
              <w:t>Servicios complementarios</w:t>
            </w:r>
          </w:p>
        </w:tc>
        <w:tc>
          <w:tcPr>
            <w:tcW w:w="2353" w:type="dxa"/>
            <w:gridSpan w:val="2"/>
            <w:shd w:val="clear" w:color="auto" w:fill="D9E2F3" w:themeFill="accent1" w:themeFillTint="33"/>
            <w:vAlign w:val="center"/>
          </w:tcPr>
          <w:p w14:paraId="1FA48069" w14:textId="5AA585D7" w:rsidR="00C71FDA" w:rsidRPr="002D50AD" w:rsidRDefault="00C71FDA" w:rsidP="00C71FDA">
            <w:pPr>
              <w:jc w:val="both"/>
              <w:rPr>
                <w:rFonts w:ascii="Arial" w:hAnsi="Arial" w:cs="Arial"/>
                <w:sz w:val="20"/>
                <w:szCs w:val="20"/>
              </w:rPr>
            </w:pPr>
            <w:r w:rsidRPr="002D50AD">
              <w:rPr>
                <w:rFonts w:ascii="Arial" w:hAnsi="Arial" w:cs="Arial"/>
                <w:sz w:val="20"/>
                <w:szCs w:val="20"/>
              </w:rPr>
              <w:t xml:space="preserve">Consumo </w:t>
            </w:r>
            <w:r w:rsidR="004531A5" w:rsidRPr="002D50AD">
              <w:rPr>
                <w:rFonts w:ascii="Arial" w:hAnsi="Arial" w:cs="Arial"/>
                <w:sz w:val="20"/>
                <w:szCs w:val="20"/>
              </w:rPr>
              <w:t>m</w:t>
            </w:r>
            <w:r w:rsidRPr="002D50AD">
              <w:rPr>
                <w:rFonts w:ascii="Arial" w:hAnsi="Arial" w:cs="Arial"/>
                <w:sz w:val="20"/>
                <w:szCs w:val="20"/>
              </w:rPr>
              <w:t>áximo</w:t>
            </w:r>
          </w:p>
        </w:tc>
        <w:tc>
          <w:tcPr>
            <w:tcW w:w="2552" w:type="dxa"/>
            <w:shd w:val="clear" w:color="auto" w:fill="D0CECE" w:themeFill="background2" w:themeFillShade="E6"/>
            <w:vAlign w:val="center"/>
          </w:tcPr>
          <w:p w14:paraId="04DF1158" w14:textId="45706D42" w:rsidR="00C71FDA" w:rsidRPr="002D50AD" w:rsidRDefault="00C71FDA" w:rsidP="00C71FDA">
            <w:pPr>
              <w:jc w:val="both"/>
              <w:rPr>
                <w:rFonts w:ascii="Arial" w:hAnsi="Arial" w:cs="Arial"/>
                <w:sz w:val="20"/>
                <w:szCs w:val="20"/>
              </w:rPr>
            </w:pPr>
            <w:r w:rsidRPr="002D50AD">
              <w:rPr>
                <w:rFonts w:ascii="Arial" w:hAnsi="Arial" w:cs="Arial"/>
                <w:sz w:val="20"/>
                <w:szCs w:val="20"/>
              </w:rPr>
              <w:t xml:space="preserve">Consumo </w:t>
            </w:r>
            <w:r w:rsidR="004531A5" w:rsidRPr="002D50AD">
              <w:rPr>
                <w:rFonts w:ascii="Arial" w:hAnsi="Arial" w:cs="Arial"/>
                <w:sz w:val="20"/>
                <w:szCs w:val="20"/>
              </w:rPr>
              <w:t>m</w:t>
            </w:r>
            <w:r w:rsidRPr="002D50AD">
              <w:rPr>
                <w:rFonts w:ascii="Arial" w:hAnsi="Arial" w:cs="Arial"/>
                <w:sz w:val="20"/>
                <w:szCs w:val="20"/>
              </w:rPr>
              <w:t>ínimo</w:t>
            </w:r>
          </w:p>
        </w:tc>
      </w:tr>
      <w:tr w:rsidR="00C71FDA" w:rsidRPr="002D50AD" w14:paraId="3769CD07" w14:textId="77777777" w:rsidTr="000B2A0F">
        <w:trPr>
          <w:trHeight w:val="519"/>
        </w:trPr>
        <w:tc>
          <w:tcPr>
            <w:tcW w:w="3312" w:type="dxa"/>
            <w:vMerge/>
            <w:vAlign w:val="center"/>
          </w:tcPr>
          <w:p w14:paraId="7BE772A8" w14:textId="77777777" w:rsidR="00C71FDA" w:rsidRPr="002D50AD" w:rsidRDefault="00C71FDA" w:rsidP="00C71FDA">
            <w:pPr>
              <w:jc w:val="both"/>
              <w:rPr>
                <w:rFonts w:ascii="Arial" w:hAnsi="Arial" w:cs="Arial"/>
                <w:sz w:val="20"/>
                <w:szCs w:val="20"/>
              </w:rPr>
            </w:pPr>
          </w:p>
        </w:tc>
        <w:tc>
          <w:tcPr>
            <w:tcW w:w="2335" w:type="dxa"/>
            <w:vAlign w:val="center"/>
          </w:tcPr>
          <w:p w14:paraId="79269B47" w14:textId="77777777" w:rsidR="00C71FDA" w:rsidRPr="002D50AD" w:rsidRDefault="00C71FDA" w:rsidP="005C7722">
            <w:pPr>
              <w:rPr>
                <w:rFonts w:ascii="Arial" w:hAnsi="Arial" w:cs="Arial"/>
                <w:sz w:val="20"/>
                <w:szCs w:val="20"/>
              </w:rPr>
            </w:pPr>
            <w:r w:rsidRPr="002D50AD">
              <w:rPr>
                <w:rFonts w:ascii="Arial" w:hAnsi="Arial" w:cs="Arial"/>
                <w:sz w:val="20"/>
                <w:szCs w:val="20"/>
              </w:rPr>
              <w:t>100 horas/ingeniero</w:t>
            </w:r>
          </w:p>
        </w:tc>
        <w:tc>
          <w:tcPr>
            <w:tcW w:w="2570" w:type="dxa"/>
            <w:gridSpan w:val="2"/>
            <w:vAlign w:val="center"/>
          </w:tcPr>
          <w:p w14:paraId="591FE38F" w14:textId="77777777" w:rsidR="00C71FDA" w:rsidRPr="002D50AD" w:rsidRDefault="00C71FDA" w:rsidP="005C7722">
            <w:pPr>
              <w:rPr>
                <w:rFonts w:ascii="Arial" w:hAnsi="Arial" w:cs="Arial"/>
                <w:sz w:val="20"/>
                <w:szCs w:val="20"/>
              </w:rPr>
            </w:pPr>
            <w:r w:rsidRPr="002D50AD">
              <w:rPr>
                <w:rFonts w:ascii="Arial" w:hAnsi="Arial" w:cs="Arial"/>
                <w:sz w:val="20"/>
                <w:szCs w:val="20"/>
              </w:rPr>
              <w:t>40 horas/ingeniero</w:t>
            </w:r>
          </w:p>
        </w:tc>
      </w:tr>
    </w:tbl>
    <w:p w14:paraId="70EB447B" w14:textId="77777777" w:rsidR="00C71FDA" w:rsidRPr="002D50AD" w:rsidRDefault="00C71FDA" w:rsidP="00C71FDA">
      <w:pPr>
        <w:jc w:val="center"/>
        <w:rPr>
          <w:rFonts w:ascii="Arial" w:hAnsi="Arial" w:cs="Arial"/>
          <w:sz w:val="18"/>
          <w:szCs w:val="18"/>
        </w:rPr>
      </w:pPr>
      <w:r w:rsidRPr="002D50AD">
        <w:rPr>
          <w:rFonts w:ascii="Arial" w:hAnsi="Arial" w:cs="Arial"/>
          <w:sz w:val="18"/>
          <w:szCs w:val="18"/>
        </w:rPr>
        <w:t>Tabla 2. Servicios complementarios.</w:t>
      </w:r>
    </w:p>
    <w:p w14:paraId="0CAF12B4" w14:textId="1269E454" w:rsidR="00C71FDA" w:rsidRPr="002D50AD" w:rsidRDefault="008F1D0F" w:rsidP="008F1D0F">
      <w:pPr>
        <w:tabs>
          <w:tab w:val="left" w:pos="1094"/>
        </w:tabs>
        <w:jc w:val="both"/>
        <w:rPr>
          <w:rFonts w:ascii="Arial" w:hAnsi="Arial" w:cs="Arial"/>
          <w:sz w:val="20"/>
          <w:szCs w:val="20"/>
        </w:rPr>
      </w:pPr>
      <w:r w:rsidRPr="002D50AD">
        <w:rPr>
          <w:rFonts w:ascii="Arial" w:hAnsi="Arial" w:cs="Arial"/>
          <w:sz w:val="20"/>
          <w:szCs w:val="20"/>
        </w:rPr>
        <w:tab/>
      </w:r>
    </w:p>
    <w:p w14:paraId="74E99156" w14:textId="77777777" w:rsidR="008F1D0F" w:rsidRPr="002D50AD" w:rsidRDefault="008F1D0F" w:rsidP="008F1D0F">
      <w:pPr>
        <w:tabs>
          <w:tab w:val="left" w:pos="1094"/>
        </w:tabs>
        <w:jc w:val="both"/>
        <w:rPr>
          <w:rFonts w:ascii="Arial" w:hAnsi="Arial" w:cs="Arial"/>
          <w:sz w:val="20"/>
          <w:szCs w:val="20"/>
        </w:rPr>
      </w:pPr>
    </w:p>
    <w:p w14:paraId="73D51017" w14:textId="77777777" w:rsidR="00E4083F" w:rsidRDefault="00C71FDA" w:rsidP="00C71FDA">
      <w:pPr>
        <w:jc w:val="both"/>
        <w:rPr>
          <w:rFonts w:ascii="Arial" w:hAnsi="Arial" w:cs="Arial"/>
          <w:sz w:val="20"/>
          <w:szCs w:val="20"/>
        </w:rPr>
      </w:pPr>
      <w:r w:rsidRPr="002D50AD">
        <w:rPr>
          <w:rFonts w:ascii="Arial" w:hAnsi="Arial" w:cs="Arial"/>
          <w:sz w:val="20"/>
          <w:szCs w:val="20"/>
        </w:rPr>
        <w:t xml:space="preserve">El proveedor, deberá documentar y gestionar los entregables que soporten la prestación de los servicios </w:t>
      </w:r>
      <w:r w:rsidR="0093676F" w:rsidRPr="002D50AD">
        <w:rPr>
          <w:rFonts w:ascii="Arial" w:hAnsi="Arial" w:cs="Arial"/>
          <w:sz w:val="20"/>
          <w:szCs w:val="20"/>
        </w:rPr>
        <w:t>complementarios</w:t>
      </w:r>
      <w:r w:rsidRPr="002D50AD">
        <w:rPr>
          <w:rFonts w:ascii="Arial" w:hAnsi="Arial" w:cs="Arial"/>
          <w:sz w:val="20"/>
          <w:szCs w:val="20"/>
        </w:rPr>
        <w:t xml:space="preserve">, de conformidad a los procesos implementados </w:t>
      </w:r>
      <w:r w:rsidR="002A4ED6" w:rsidRPr="002D50AD">
        <w:rPr>
          <w:rFonts w:ascii="Arial" w:hAnsi="Arial" w:cs="Arial"/>
          <w:sz w:val="20"/>
          <w:szCs w:val="20"/>
        </w:rPr>
        <w:t>por</w:t>
      </w:r>
      <w:r w:rsidRPr="002D50AD">
        <w:rPr>
          <w:rFonts w:ascii="Arial" w:hAnsi="Arial" w:cs="Arial"/>
          <w:sz w:val="20"/>
          <w:szCs w:val="20"/>
        </w:rPr>
        <w:t xml:space="preserve"> el Instituto Mexicano del Seguro Social.</w:t>
      </w:r>
    </w:p>
    <w:p w14:paraId="0C896315" w14:textId="77777777" w:rsidR="00E4083F" w:rsidRDefault="00E4083F" w:rsidP="00C71FDA">
      <w:pPr>
        <w:jc w:val="both"/>
        <w:rPr>
          <w:rFonts w:ascii="Arial" w:hAnsi="Arial" w:cs="Arial"/>
          <w:sz w:val="20"/>
          <w:szCs w:val="20"/>
        </w:rPr>
      </w:pPr>
    </w:p>
    <w:p w14:paraId="6F84CCB2" w14:textId="77777777" w:rsidR="00E4083F" w:rsidRDefault="00E4083F" w:rsidP="00C71FDA">
      <w:pPr>
        <w:jc w:val="both"/>
        <w:rPr>
          <w:rFonts w:ascii="Arial" w:hAnsi="Arial" w:cs="Arial"/>
          <w:sz w:val="20"/>
          <w:szCs w:val="20"/>
        </w:rPr>
      </w:pPr>
    </w:p>
    <w:p w14:paraId="73D60020" w14:textId="647D6B9E" w:rsidR="00C71FDA" w:rsidRPr="002D50AD" w:rsidRDefault="00C71FDA" w:rsidP="00C71FDA">
      <w:pPr>
        <w:jc w:val="both"/>
        <w:rPr>
          <w:rFonts w:ascii="Arial" w:hAnsi="Arial" w:cs="Arial"/>
          <w:sz w:val="20"/>
          <w:szCs w:val="20"/>
        </w:rPr>
      </w:pPr>
      <w:r w:rsidRPr="002D50AD">
        <w:rPr>
          <w:rFonts w:ascii="Arial" w:hAnsi="Arial" w:cs="Arial"/>
          <w:sz w:val="20"/>
          <w:szCs w:val="20"/>
        </w:rPr>
        <w:lastRenderedPageBreak/>
        <w:t xml:space="preserve">El administrador del contrato deberá indicar al proveedor en un plazo no mayor a 10 días naturales </w:t>
      </w:r>
      <w:r w:rsidR="00216525">
        <w:rPr>
          <w:rFonts w:ascii="Arial" w:hAnsi="Arial" w:cs="Arial"/>
          <w:sz w:val="20"/>
          <w:szCs w:val="20"/>
        </w:rPr>
        <w:t xml:space="preserve">contados </w:t>
      </w:r>
      <w:r w:rsidR="00216525">
        <w:rPr>
          <w:rFonts w:ascii="Arial" w:hAnsi="Arial" w:cs="Arial"/>
          <w:sz w:val="20"/>
          <w:szCs w:val="20"/>
          <w:lang w:eastAsia="es-MX"/>
        </w:rPr>
        <w:t>a partir d</w:t>
      </w:r>
      <w:r w:rsidR="00216525" w:rsidRPr="00E27BAF">
        <w:rPr>
          <w:rFonts w:ascii="Arial" w:hAnsi="Arial" w:cs="Arial"/>
          <w:sz w:val="20"/>
          <w:szCs w:val="20"/>
          <w:lang w:eastAsia="es-MX"/>
        </w:rPr>
        <w:t xml:space="preserve">el día hábil </w:t>
      </w:r>
      <w:r w:rsidR="00216525">
        <w:rPr>
          <w:rFonts w:ascii="Arial" w:hAnsi="Arial" w:cs="Arial"/>
          <w:sz w:val="20"/>
          <w:szCs w:val="20"/>
          <w:lang w:eastAsia="es-MX"/>
        </w:rPr>
        <w:t>posterior</w:t>
      </w:r>
      <w:r w:rsidR="00216525" w:rsidRPr="00E27BAF">
        <w:rPr>
          <w:rFonts w:ascii="Arial" w:hAnsi="Arial" w:cs="Arial"/>
          <w:sz w:val="20"/>
          <w:szCs w:val="20"/>
          <w:lang w:eastAsia="es-MX"/>
        </w:rPr>
        <w:t xml:space="preserve"> a la notificación del fallo</w:t>
      </w:r>
      <w:r w:rsidRPr="002D50AD">
        <w:rPr>
          <w:rFonts w:ascii="Arial" w:hAnsi="Arial" w:cs="Arial"/>
          <w:sz w:val="20"/>
          <w:szCs w:val="20"/>
        </w:rPr>
        <w:t>, los procesos compartidos que, documentalmente aplican al servicio.</w:t>
      </w:r>
    </w:p>
    <w:p w14:paraId="4C7E2019" w14:textId="77777777" w:rsidR="00283B13" w:rsidRPr="002D50AD" w:rsidRDefault="00283B13" w:rsidP="00C71FDA">
      <w:pPr>
        <w:jc w:val="both"/>
        <w:rPr>
          <w:rFonts w:ascii="Arial" w:hAnsi="Arial" w:cs="Arial"/>
          <w:sz w:val="20"/>
          <w:szCs w:val="20"/>
        </w:rPr>
      </w:pPr>
    </w:p>
    <w:p w14:paraId="012B0E30" w14:textId="77777777" w:rsidR="00C71FDA" w:rsidRPr="002D50AD" w:rsidRDefault="00C71FDA" w:rsidP="00C71FDA">
      <w:pPr>
        <w:jc w:val="both"/>
        <w:rPr>
          <w:rFonts w:ascii="Arial" w:hAnsi="Arial" w:cs="Arial"/>
          <w:sz w:val="20"/>
          <w:szCs w:val="20"/>
        </w:rPr>
      </w:pPr>
      <w:r w:rsidRPr="002D50AD">
        <w:rPr>
          <w:rFonts w:ascii="Arial" w:hAnsi="Arial" w:cs="Arial"/>
          <w:sz w:val="20"/>
          <w:szCs w:val="20"/>
        </w:rPr>
        <w:t>A continuación, se describe de forma enunciativa más no limitativa las actividades de los servicios complementarios en tecnología LIFERAY.</w:t>
      </w:r>
    </w:p>
    <w:p w14:paraId="6BCBF97D" w14:textId="77777777" w:rsidR="00C71FDA" w:rsidRPr="002D50AD" w:rsidRDefault="00C71FDA" w:rsidP="00C71FDA">
      <w:pPr>
        <w:jc w:val="both"/>
        <w:rPr>
          <w:rFonts w:ascii="Arial" w:hAnsi="Arial" w:cs="Arial"/>
          <w:sz w:val="20"/>
          <w:szCs w:val="20"/>
        </w:rPr>
      </w:pPr>
    </w:p>
    <w:p w14:paraId="0B2F1724"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42" w:name="_Toc112770300"/>
      <w:r w:rsidRPr="002D50AD">
        <w:rPr>
          <w:rFonts w:ascii="Arial" w:hAnsi="Arial" w:cs="Arial"/>
          <w:sz w:val="20"/>
          <w:szCs w:val="20"/>
        </w:rPr>
        <w:t>Asistencia en la Instalación de Software LIFERAY.</w:t>
      </w:r>
      <w:bookmarkEnd w:id="42"/>
      <w:r w:rsidRPr="002D50AD">
        <w:rPr>
          <w:rFonts w:ascii="Arial" w:hAnsi="Arial" w:cs="Arial"/>
          <w:sz w:val="20"/>
          <w:szCs w:val="20"/>
        </w:rPr>
        <w:t xml:space="preserve"> </w:t>
      </w:r>
    </w:p>
    <w:p w14:paraId="2897804B" w14:textId="77777777" w:rsidR="00C71FDA" w:rsidRPr="002D50AD" w:rsidRDefault="00C71FDA" w:rsidP="00C71FDA">
      <w:pPr>
        <w:jc w:val="both"/>
        <w:rPr>
          <w:rFonts w:ascii="Arial" w:hAnsi="Arial" w:cs="Arial"/>
          <w:sz w:val="20"/>
          <w:szCs w:val="20"/>
        </w:rPr>
      </w:pPr>
    </w:p>
    <w:p w14:paraId="57218A45"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43" w:name="_Toc112770301"/>
      <w:r w:rsidRPr="002D50AD">
        <w:rPr>
          <w:rFonts w:ascii="Arial" w:hAnsi="Arial" w:cs="Arial"/>
          <w:sz w:val="20"/>
          <w:szCs w:val="20"/>
        </w:rPr>
        <w:t>Análisis y aplicación de parches de software LIFERAY.</w:t>
      </w:r>
      <w:bookmarkEnd w:id="43"/>
    </w:p>
    <w:p w14:paraId="3CC26EC7" w14:textId="77777777" w:rsidR="00C71FDA" w:rsidRPr="002D50AD" w:rsidRDefault="00C71FDA" w:rsidP="00C71FDA">
      <w:pPr>
        <w:jc w:val="both"/>
        <w:rPr>
          <w:rFonts w:ascii="Arial" w:hAnsi="Arial" w:cs="Arial"/>
          <w:sz w:val="20"/>
          <w:szCs w:val="20"/>
        </w:rPr>
      </w:pPr>
    </w:p>
    <w:p w14:paraId="0A20AFD9"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44" w:name="_Toc112770302"/>
      <w:r w:rsidRPr="002D50AD">
        <w:rPr>
          <w:rFonts w:ascii="Arial" w:hAnsi="Arial" w:cs="Arial"/>
          <w:sz w:val="20"/>
          <w:szCs w:val="20"/>
        </w:rPr>
        <w:t>Asistencia y orientación en la instalación, configuración y soporte técnico proactivo especializado relativo al software LIFERAY</w:t>
      </w:r>
      <w:bookmarkEnd w:id="44"/>
      <w:r w:rsidRPr="002D50AD">
        <w:rPr>
          <w:rFonts w:ascii="Arial" w:hAnsi="Arial" w:cs="Arial"/>
          <w:sz w:val="20"/>
          <w:szCs w:val="20"/>
        </w:rPr>
        <w:t>.</w:t>
      </w:r>
    </w:p>
    <w:p w14:paraId="2306CC5C" w14:textId="77777777" w:rsidR="00C71FDA" w:rsidRPr="002D50AD" w:rsidRDefault="00C71FDA" w:rsidP="00C71FDA">
      <w:pPr>
        <w:jc w:val="both"/>
        <w:rPr>
          <w:rFonts w:ascii="Arial" w:hAnsi="Arial" w:cs="Arial"/>
          <w:sz w:val="20"/>
          <w:szCs w:val="20"/>
        </w:rPr>
      </w:pPr>
    </w:p>
    <w:p w14:paraId="56DAA58F"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45" w:name="_Toc112770303"/>
      <w:r w:rsidRPr="002D50AD">
        <w:rPr>
          <w:rFonts w:ascii="Arial" w:hAnsi="Arial" w:cs="Arial"/>
          <w:sz w:val="20"/>
          <w:szCs w:val="20"/>
        </w:rPr>
        <w:t>A la solicitud del Instituto atender reuniones de trabajo.</w:t>
      </w:r>
      <w:bookmarkEnd w:id="45"/>
    </w:p>
    <w:p w14:paraId="1D0E4B5F" w14:textId="77777777" w:rsidR="00C71FDA" w:rsidRPr="002D50AD" w:rsidRDefault="00C71FDA" w:rsidP="00C71FDA">
      <w:pPr>
        <w:jc w:val="both"/>
        <w:rPr>
          <w:rFonts w:ascii="Arial" w:hAnsi="Arial" w:cs="Arial"/>
          <w:sz w:val="20"/>
          <w:szCs w:val="20"/>
        </w:rPr>
      </w:pPr>
    </w:p>
    <w:p w14:paraId="486E4EFB"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46" w:name="_Toc112770304"/>
      <w:r w:rsidRPr="002D50AD">
        <w:rPr>
          <w:rFonts w:ascii="Arial" w:hAnsi="Arial" w:cs="Arial"/>
          <w:sz w:val="20"/>
          <w:szCs w:val="20"/>
        </w:rPr>
        <w:t>Establecer procedimientos y pautas apropiadas a seguir, para rastrear y documentar "Service Request".</w:t>
      </w:r>
      <w:bookmarkEnd w:id="46"/>
    </w:p>
    <w:p w14:paraId="4AD8DA5C" w14:textId="77777777" w:rsidR="00C71FDA" w:rsidRPr="002D50AD" w:rsidRDefault="00C71FDA" w:rsidP="00C71FDA">
      <w:pPr>
        <w:jc w:val="both"/>
        <w:rPr>
          <w:rFonts w:ascii="Arial" w:hAnsi="Arial" w:cs="Arial"/>
          <w:sz w:val="20"/>
          <w:szCs w:val="20"/>
        </w:rPr>
      </w:pPr>
    </w:p>
    <w:p w14:paraId="7C3DD9D4"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47" w:name="_Toc112770305"/>
      <w:r w:rsidRPr="002D50AD">
        <w:rPr>
          <w:rFonts w:ascii="Arial" w:hAnsi="Arial" w:cs="Arial"/>
          <w:sz w:val="20"/>
          <w:szCs w:val="20"/>
        </w:rPr>
        <w:t>Asistencia en la recuperación repositorio de contenido en caso de corrupción de la información del Instituto utilizando procedimientos y herramientas que solamente están disponibles para LIFERAY.</w:t>
      </w:r>
      <w:bookmarkEnd w:id="47"/>
    </w:p>
    <w:p w14:paraId="6BDA951F" w14:textId="77777777" w:rsidR="00C71FDA" w:rsidRPr="002D50AD" w:rsidRDefault="00C71FDA" w:rsidP="00C71FDA">
      <w:pPr>
        <w:jc w:val="both"/>
        <w:rPr>
          <w:rFonts w:ascii="Arial" w:hAnsi="Arial" w:cs="Arial"/>
          <w:sz w:val="20"/>
          <w:szCs w:val="20"/>
        </w:rPr>
      </w:pPr>
    </w:p>
    <w:p w14:paraId="3B97B0E3"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48" w:name="_Toc112770306"/>
      <w:r w:rsidRPr="002D50AD">
        <w:rPr>
          <w:rFonts w:ascii="Arial" w:hAnsi="Arial" w:cs="Arial"/>
          <w:sz w:val="20"/>
          <w:szCs w:val="20"/>
        </w:rPr>
        <w:t>Escalamiento directo en caso de incidentes críticos por parte de personal autorizado del Instituto, a ejecutivos del Proveedor para atender de manera inmediata la solución de estos.</w:t>
      </w:r>
      <w:bookmarkEnd w:id="48"/>
    </w:p>
    <w:p w14:paraId="4569BA39" w14:textId="77777777" w:rsidR="00C71FDA" w:rsidRPr="002D50AD" w:rsidRDefault="00C71FDA" w:rsidP="00C71FDA">
      <w:pPr>
        <w:jc w:val="both"/>
        <w:rPr>
          <w:rFonts w:ascii="Arial" w:hAnsi="Arial" w:cs="Arial"/>
          <w:sz w:val="20"/>
          <w:szCs w:val="20"/>
        </w:rPr>
      </w:pPr>
    </w:p>
    <w:p w14:paraId="0419FAAC"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49" w:name="_Toc112770307"/>
      <w:r w:rsidRPr="002D50AD">
        <w:rPr>
          <w:rFonts w:ascii="Arial" w:hAnsi="Arial" w:cs="Arial"/>
          <w:sz w:val="20"/>
          <w:szCs w:val="20"/>
        </w:rPr>
        <w:t>En caso de fallas, acceso directo a personal de soporte técnico global del fabricante, así como también a los grupos de atención de clientes críticos.</w:t>
      </w:r>
      <w:bookmarkEnd w:id="49"/>
    </w:p>
    <w:p w14:paraId="73B2436A" w14:textId="77777777" w:rsidR="00C71FDA" w:rsidRPr="002D50AD" w:rsidRDefault="00C71FDA" w:rsidP="00C71FDA">
      <w:pPr>
        <w:jc w:val="both"/>
        <w:rPr>
          <w:rFonts w:ascii="Arial" w:hAnsi="Arial" w:cs="Arial"/>
          <w:sz w:val="20"/>
          <w:szCs w:val="20"/>
        </w:rPr>
      </w:pPr>
    </w:p>
    <w:p w14:paraId="18D13CC9"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50" w:name="_Toc112770308"/>
      <w:r w:rsidRPr="002D50AD">
        <w:rPr>
          <w:rFonts w:ascii="Arial" w:hAnsi="Arial" w:cs="Arial"/>
          <w:sz w:val="20"/>
          <w:szCs w:val="20"/>
        </w:rPr>
        <w:t>Certificación de la configuración de productos LIFERAY en los ambientes del Instituto.</w:t>
      </w:r>
      <w:bookmarkEnd w:id="50"/>
    </w:p>
    <w:p w14:paraId="2E15A77D" w14:textId="77777777" w:rsidR="00C71FDA" w:rsidRPr="002D50AD" w:rsidRDefault="00C71FDA" w:rsidP="00C71FDA">
      <w:pPr>
        <w:jc w:val="both"/>
        <w:rPr>
          <w:rFonts w:ascii="Arial" w:hAnsi="Arial" w:cs="Arial"/>
          <w:sz w:val="20"/>
          <w:szCs w:val="20"/>
        </w:rPr>
      </w:pPr>
    </w:p>
    <w:p w14:paraId="0FC7304B"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51" w:name="_Toc112770309"/>
      <w:r w:rsidRPr="002D50AD">
        <w:rPr>
          <w:rFonts w:ascii="Arial" w:hAnsi="Arial" w:cs="Arial"/>
          <w:sz w:val="20"/>
          <w:szCs w:val="20"/>
        </w:rPr>
        <w:t>Análisis y afinación del desempeño de productos LIFERAY.</w:t>
      </w:r>
      <w:bookmarkEnd w:id="51"/>
    </w:p>
    <w:p w14:paraId="67946477" w14:textId="77777777" w:rsidR="00C71FDA" w:rsidRPr="002D50AD" w:rsidRDefault="00C71FDA" w:rsidP="00C71FDA">
      <w:pPr>
        <w:jc w:val="both"/>
        <w:rPr>
          <w:rFonts w:ascii="Arial" w:hAnsi="Arial" w:cs="Arial"/>
          <w:sz w:val="20"/>
          <w:szCs w:val="20"/>
        </w:rPr>
      </w:pPr>
    </w:p>
    <w:p w14:paraId="42DF246A"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52" w:name="_Toc112770310"/>
      <w:r w:rsidRPr="002D50AD">
        <w:rPr>
          <w:rFonts w:ascii="Arial" w:hAnsi="Arial" w:cs="Arial"/>
          <w:sz w:val="20"/>
          <w:szCs w:val="20"/>
        </w:rPr>
        <w:t>Planeación y actividades de recuperación de productos LIFERAY en caso de desastres.</w:t>
      </w:r>
      <w:bookmarkEnd w:id="52"/>
    </w:p>
    <w:p w14:paraId="0584C1AA" w14:textId="77777777" w:rsidR="00C71FDA" w:rsidRPr="002D50AD" w:rsidRDefault="00C71FDA" w:rsidP="00C71FDA">
      <w:pPr>
        <w:jc w:val="both"/>
        <w:rPr>
          <w:rFonts w:ascii="Arial" w:hAnsi="Arial" w:cs="Arial"/>
          <w:sz w:val="20"/>
          <w:szCs w:val="20"/>
        </w:rPr>
      </w:pPr>
    </w:p>
    <w:p w14:paraId="5106515A"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53" w:name="_Toc112770311"/>
      <w:r w:rsidRPr="002D50AD">
        <w:rPr>
          <w:rFonts w:ascii="Arial" w:hAnsi="Arial" w:cs="Arial"/>
          <w:sz w:val="20"/>
          <w:szCs w:val="20"/>
        </w:rPr>
        <w:t>Evaluación (Assessment) para la creación e implementación de procedimientos de respaldo y recuperación de los componentes LIFERAY.</w:t>
      </w:r>
      <w:bookmarkEnd w:id="53"/>
    </w:p>
    <w:p w14:paraId="7A6BC52E" w14:textId="77777777" w:rsidR="00C71FDA" w:rsidRPr="002D50AD" w:rsidRDefault="00C71FDA" w:rsidP="00C71FDA">
      <w:pPr>
        <w:jc w:val="both"/>
        <w:rPr>
          <w:rFonts w:ascii="Arial" w:hAnsi="Arial" w:cs="Arial"/>
          <w:sz w:val="20"/>
          <w:szCs w:val="20"/>
        </w:rPr>
      </w:pPr>
    </w:p>
    <w:p w14:paraId="13786D99"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54" w:name="_Toc112770312"/>
      <w:r w:rsidRPr="002D50AD">
        <w:rPr>
          <w:rFonts w:ascii="Arial" w:hAnsi="Arial" w:cs="Arial"/>
          <w:sz w:val="20"/>
          <w:szCs w:val="20"/>
        </w:rPr>
        <w:t xml:space="preserve">Análisis y Aplicación de </w:t>
      </w:r>
      <w:proofErr w:type="spellStart"/>
      <w:r w:rsidRPr="002D50AD">
        <w:rPr>
          <w:rFonts w:ascii="Arial" w:hAnsi="Arial" w:cs="Arial"/>
          <w:sz w:val="20"/>
          <w:szCs w:val="20"/>
        </w:rPr>
        <w:t>Fixes</w:t>
      </w:r>
      <w:proofErr w:type="spellEnd"/>
      <w:r w:rsidRPr="002D50AD">
        <w:rPr>
          <w:rFonts w:ascii="Arial" w:hAnsi="Arial" w:cs="Arial"/>
          <w:sz w:val="20"/>
          <w:szCs w:val="20"/>
        </w:rPr>
        <w:t xml:space="preserve"> y </w:t>
      </w:r>
      <w:proofErr w:type="spellStart"/>
      <w:r w:rsidRPr="002D50AD">
        <w:rPr>
          <w:rFonts w:ascii="Arial" w:hAnsi="Arial" w:cs="Arial"/>
          <w:sz w:val="20"/>
          <w:szCs w:val="20"/>
        </w:rPr>
        <w:t>Bundles</w:t>
      </w:r>
      <w:proofErr w:type="spellEnd"/>
      <w:r w:rsidRPr="002D50AD">
        <w:rPr>
          <w:rFonts w:ascii="Arial" w:hAnsi="Arial" w:cs="Arial"/>
          <w:sz w:val="20"/>
          <w:szCs w:val="20"/>
        </w:rPr>
        <w:t xml:space="preserve"> para el producto LIFERAY.</w:t>
      </w:r>
      <w:bookmarkEnd w:id="54"/>
    </w:p>
    <w:p w14:paraId="0E11520A" w14:textId="77777777" w:rsidR="00C71FDA" w:rsidRPr="002D50AD" w:rsidRDefault="00C71FDA" w:rsidP="00C71FDA">
      <w:pPr>
        <w:jc w:val="both"/>
        <w:rPr>
          <w:rFonts w:ascii="Arial" w:hAnsi="Arial" w:cs="Arial"/>
          <w:sz w:val="20"/>
          <w:szCs w:val="20"/>
        </w:rPr>
      </w:pPr>
    </w:p>
    <w:p w14:paraId="4984F9BD"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55" w:name="_Toc112770313"/>
      <w:r w:rsidRPr="002D50AD">
        <w:rPr>
          <w:rFonts w:ascii="Arial" w:hAnsi="Arial" w:cs="Arial"/>
          <w:sz w:val="20"/>
          <w:szCs w:val="20"/>
        </w:rPr>
        <w:t>Asistencia y orientación para lograr un uso eficiente del producto LIFERAY.</w:t>
      </w:r>
      <w:bookmarkEnd w:id="55"/>
      <w:r w:rsidRPr="002D50AD">
        <w:rPr>
          <w:rFonts w:ascii="Arial" w:hAnsi="Arial" w:cs="Arial"/>
          <w:sz w:val="20"/>
          <w:szCs w:val="20"/>
        </w:rPr>
        <w:t xml:space="preserve"> </w:t>
      </w:r>
    </w:p>
    <w:p w14:paraId="0D6D92AB" w14:textId="77777777" w:rsidR="00C71FDA" w:rsidRPr="002D50AD" w:rsidRDefault="00C71FDA" w:rsidP="00C71FDA">
      <w:pPr>
        <w:jc w:val="both"/>
        <w:rPr>
          <w:rFonts w:ascii="Arial" w:hAnsi="Arial" w:cs="Arial"/>
          <w:sz w:val="20"/>
          <w:szCs w:val="20"/>
        </w:rPr>
      </w:pPr>
    </w:p>
    <w:p w14:paraId="3FA056C7" w14:textId="77777777" w:rsidR="00C71FDA" w:rsidRPr="002D50AD" w:rsidRDefault="00C71FDA" w:rsidP="00C71FDA">
      <w:pPr>
        <w:numPr>
          <w:ilvl w:val="0"/>
          <w:numId w:val="19"/>
        </w:numPr>
        <w:ind w:leftChars="70" w:left="736" w:hangingChars="284" w:hanging="568"/>
        <w:jc w:val="both"/>
        <w:rPr>
          <w:rFonts w:ascii="Arial" w:hAnsi="Arial" w:cs="Arial"/>
          <w:sz w:val="20"/>
          <w:szCs w:val="20"/>
        </w:rPr>
      </w:pPr>
      <w:bookmarkStart w:id="56" w:name="_Toc112770314"/>
      <w:r w:rsidRPr="002D50AD">
        <w:rPr>
          <w:rFonts w:ascii="Arial" w:hAnsi="Arial" w:cs="Arial"/>
          <w:sz w:val="20"/>
          <w:szCs w:val="20"/>
        </w:rPr>
        <w:t>Evaluación y análisis (Assessment) de la arquitectura LIFERAY del Instituto para proponer futuras mejoras y optimizaciones.</w:t>
      </w:r>
      <w:bookmarkEnd w:id="56"/>
    </w:p>
    <w:p w14:paraId="052DF407" w14:textId="77777777" w:rsidR="00C71FDA" w:rsidRPr="002D50AD" w:rsidRDefault="00C71FDA" w:rsidP="00C71FDA">
      <w:pPr>
        <w:jc w:val="both"/>
        <w:rPr>
          <w:rFonts w:ascii="Arial" w:hAnsi="Arial" w:cs="Arial"/>
          <w:sz w:val="20"/>
          <w:szCs w:val="20"/>
        </w:rPr>
      </w:pPr>
    </w:p>
    <w:p w14:paraId="3B183DB3" w14:textId="00F02CC4" w:rsidR="00632BD1" w:rsidRPr="00A33EC2" w:rsidRDefault="00C71FDA" w:rsidP="00CC3939">
      <w:pPr>
        <w:numPr>
          <w:ilvl w:val="0"/>
          <w:numId w:val="19"/>
        </w:numPr>
        <w:ind w:leftChars="70" w:left="736" w:hangingChars="284" w:hanging="568"/>
        <w:jc w:val="both"/>
        <w:rPr>
          <w:rFonts w:ascii="Arial" w:hAnsi="Arial" w:cs="Arial"/>
          <w:sz w:val="20"/>
          <w:szCs w:val="20"/>
        </w:rPr>
      </w:pPr>
      <w:bookmarkStart w:id="57" w:name="_Toc112770315"/>
      <w:r w:rsidRPr="002D50AD">
        <w:rPr>
          <w:rFonts w:ascii="Arial" w:hAnsi="Arial" w:cs="Arial"/>
          <w:sz w:val="20"/>
          <w:szCs w:val="20"/>
        </w:rPr>
        <w:t>Acompañamiento y capacitación para la administración de la plataforma LIFERAY.</w:t>
      </w:r>
      <w:bookmarkStart w:id="58" w:name="_heading=h.2et92p0" w:colFirst="0" w:colLast="0"/>
      <w:bookmarkStart w:id="59" w:name="_heading=h.tyjcwt" w:colFirst="0" w:colLast="0"/>
      <w:bookmarkEnd w:id="57"/>
      <w:bookmarkEnd w:id="58"/>
      <w:bookmarkEnd w:id="59"/>
    </w:p>
    <w:p w14:paraId="290B4483" w14:textId="77777777" w:rsidR="00632BD1" w:rsidRPr="002D50AD" w:rsidRDefault="00632BD1" w:rsidP="00CC3939">
      <w:pPr>
        <w:jc w:val="both"/>
        <w:rPr>
          <w:rFonts w:ascii="Arial" w:hAnsi="Arial" w:cs="Arial"/>
          <w:sz w:val="20"/>
          <w:szCs w:val="20"/>
        </w:rPr>
      </w:pPr>
    </w:p>
    <w:p w14:paraId="6123C10E" w14:textId="77777777" w:rsidR="00940528" w:rsidRPr="002D50AD" w:rsidRDefault="00940528" w:rsidP="006D4008">
      <w:pPr>
        <w:suppressAutoHyphens/>
        <w:jc w:val="both"/>
        <w:textDirection w:val="btLr"/>
        <w:textAlignment w:val="top"/>
        <w:outlineLvl w:val="0"/>
        <w:rPr>
          <w:rFonts w:ascii="Arial" w:hAnsi="Arial" w:cs="Arial"/>
          <w:sz w:val="20"/>
          <w:szCs w:val="20"/>
        </w:rPr>
      </w:pPr>
      <w:bookmarkStart w:id="60" w:name="_Toc115364194"/>
      <w:bookmarkEnd w:id="60"/>
    </w:p>
    <w:p w14:paraId="6588369D" w14:textId="77777777" w:rsidR="0016494D" w:rsidRPr="000C3AC5" w:rsidRDefault="0016494D" w:rsidP="000C3AC5">
      <w:pPr>
        <w:jc w:val="both"/>
        <w:rPr>
          <w:rFonts w:ascii="Arial" w:eastAsia="Arial" w:hAnsi="Arial" w:cs="Arial"/>
          <w:b/>
          <w:sz w:val="20"/>
          <w:szCs w:val="20"/>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70AD47" w:themeFill="accent6"/>
        <w:tblLook w:val="04A0" w:firstRow="1" w:lastRow="0" w:firstColumn="1" w:lastColumn="0" w:noHBand="0" w:noVBand="1"/>
      </w:tblPr>
      <w:tblGrid>
        <w:gridCol w:w="1843"/>
        <w:gridCol w:w="2410"/>
        <w:gridCol w:w="2583"/>
        <w:gridCol w:w="2349"/>
      </w:tblGrid>
      <w:tr w:rsidR="0016494D" w:rsidRPr="002D50AD" w14:paraId="271B4772" w14:textId="77777777" w:rsidTr="0007669C">
        <w:tc>
          <w:tcPr>
            <w:tcW w:w="1843" w:type="dxa"/>
            <w:shd w:val="clear" w:color="auto" w:fill="002060"/>
            <w:vAlign w:val="center"/>
          </w:tcPr>
          <w:p w14:paraId="648424D7" w14:textId="47CAF2D9" w:rsidR="0016494D" w:rsidRPr="002D50AD" w:rsidRDefault="00FE6C2F" w:rsidP="00FE6C2F">
            <w:pPr>
              <w:jc w:val="center"/>
              <w:rPr>
                <w:rFonts w:ascii="Arial" w:eastAsia="Arial" w:hAnsi="Arial" w:cs="Arial"/>
                <w:b/>
                <w:sz w:val="18"/>
                <w:szCs w:val="18"/>
              </w:rPr>
            </w:pPr>
            <w:r w:rsidRPr="002D50AD">
              <w:rPr>
                <w:rFonts w:ascii="Arial" w:eastAsia="Arial" w:hAnsi="Arial" w:cs="Arial"/>
                <w:b/>
                <w:sz w:val="18"/>
                <w:szCs w:val="18"/>
              </w:rPr>
              <w:t>Niveles de severidad</w:t>
            </w:r>
          </w:p>
        </w:tc>
        <w:tc>
          <w:tcPr>
            <w:tcW w:w="2410" w:type="dxa"/>
            <w:shd w:val="clear" w:color="auto" w:fill="002060"/>
            <w:vAlign w:val="center"/>
          </w:tcPr>
          <w:p w14:paraId="3C8640B2" w14:textId="0A31239B" w:rsidR="0016494D" w:rsidRPr="002D50AD" w:rsidRDefault="00FE6C2F" w:rsidP="00FE6C2F">
            <w:pPr>
              <w:jc w:val="center"/>
              <w:rPr>
                <w:rFonts w:ascii="Arial" w:eastAsia="Arial" w:hAnsi="Arial" w:cs="Arial"/>
                <w:b/>
                <w:sz w:val="18"/>
                <w:szCs w:val="18"/>
              </w:rPr>
            </w:pPr>
            <w:r w:rsidRPr="002D50AD">
              <w:rPr>
                <w:rFonts w:ascii="Arial" w:eastAsia="Arial" w:hAnsi="Arial" w:cs="Arial"/>
                <w:b/>
                <w:sz w:val="18"/>
                <w:szCs w:val="18"/>
              </w:rPr>
              <w:t xml:space="preserve">Nivel </w:t>
            </w:r>
            <w:r w:rsidR="0016494D" w:rsidRPr="002D50AD">
              <w:rPr>
                <w:rFonts w:ascii="Arial" w:eastAsia="Arial" w:hAnsi="Arial" w:cs="Arial"/>
                <w:b/>
                <w:sz w:val="18"/>
                <w:szCs w:val="18"/>
              </w:rPr>
              <w:t>1.</w:t>
            </w:r>
          </w:p>
          <w:p w14:paraId="056CB86C" w14:textId="77777777" w:rsidR="0016494D" w:rsidRPr="002D50AD" w:rsidRDefault="0016494D" w:rsidP="00FE6C2F">
            <w:pPr>
              <w:jc w:val="center"/>
              <w:rPr>
                <w:rFonts w:ascii="Arial" w:eastAsia="Arial" w:hAnsi="Arial" w:cs="Arial"/>
                <w:bCs/>
                <w:sz w:val="18"/>
                <w:szCs w:val="18"/>
              </w:rPr>
            </w:pPr>
            <w:r w:rsidRPr="002D50AD">
              <w:rPr>
                <w:rFonts w:ascii="Arial" w:eastAsia="Arial" w:hAnsi="Arial" w:cs="Arial"/>
                <w:bCs/>
                <w:sz w:val="18"/>
                <w:szCs w:val="18"/>
              </w:rPr>
              <w:t>(El sistema de producción fundamental no funciona).</w:t>
            </w:r>
          </w:p>
        </w:tc>
        <w:tc>
          <w:tcPr>
            <w:tcW w:w="2583" w:type="dxa"/>
            <w:shd w:val="clear" w:color="auto" w:fill="002060"/>
            <w:vAlign w:val="center"/>
          </w:tcPr>
          <w:p w14:paraId="36EBACD9" w14:textId="77777777" w:rsidR="0016494D" w:rsidRPr="002D50AD" w:rsidRDefault="0016494D" w:rsidP="00FE6C2F">
            <w:pPr>
              <w:pStyle w:val="Prrafodelista"/>
              <w:jc w:val="center"/>
              <w:rPr>
                <w:rFonts w:ascii="Arial" w:eastAsia="Arial" w:hAnsi="Arial" w:cs="Arial"/>
                <w:bCs/>
                <w:sz w:val="18"/>
                <w:szCs w:val="18"/>
              </w:rPr>
            </w:pPr>
          </w:p>
          <w:p w14:paraId="0A52E1B8" w14:textId="3B4D78BA" w:rsidR="0016494D" w:rsidRPr="002D50AD" w:rsidRDefault="00FE6C2F" w:rsidP="00FE6C2F">
            <w:pPr>
              <w:jc w:val="center"/>
              <w:rPr>
                <w:rFonts w:ascii="Arial" w:eastAsia="Arial" w:hAnsi="Arial" w:cs="Arial"/>
                <w:b/>
                <w:sz w:val="18"/>
                <w:szCs w:val="18"/>
              </w:rPr>
            </w:pPr>
            <w:r w:rsidRPr="002D50AD">
              <w:rPr>
                <w:rFonts w:ascii="Arial" w:eastAsia="Arial" w:hAnsi="Arial" w:cs="Arial"/>
                <w:b/>
                <w:sz w:val="18"/>
                <w:szCs w:val="18"/>
              </w:rPr>
              <w:t xml:space="preserve">Nivel </w:t>
            </w:r>
            <w:r w:rsidR="0016494D" w:rsidRPr="002D50AD">
              <w:rPr>
                <w:rFonts w:ascii="Arial" w:eastAsia="Arial" w:hAnsi="Arial" w:cs="Arial"/>
                <w:b/>
                <w:sz w:val="18"/>
                <w:szCs w:val="18"/>
              </w:rPr>
              <w:t>2</w:t>
            </w:r>
          </w:p>
          <w:p w14:paraId="28A9FE00" w14:textId="77777777" w:rsidR="0016494D" w:rsidRPr="002D50AD" w:rsidRDefault="0016494D" w:rsidP="00FE6C2F">
            <w:pPr>
              <w:jc w:val="center"/>
              <w:rPr>
                <w:rFonts w:ascii="Arial" w:eastAsia="Arial" w:hAnsi="Arial" w:cs="Arial"/>
                <w:bCs/>
                <w:sz w:val="18"/>
                <w:szCs w:val="18"/>
              </w:rPr>
            </w:pPr>
            <w:r w:rsidRPr="002D50AD">
              <w:rPr>
                <w:rFonts w:ascii="Arial" w:eastAsia="Arial" w:hAnsi="Arial" w:cs="Arial"/>
                <w:bCs/>
                <w:sz w:val="18"/>
                <w:szCs w:val="18"/>
              </w:rPr>
              <w:t>(Fallo de función o característica principal afectada).</w:t>
            </w:r>
          </w:p>
        </w:tc>
        <w:tc>
          <w:tcPr>
            <w:tcW w:w="2349" w:type="dxa"/>
            <w:shd w:val="clear" w:color="auto" w:fill="002060"/>
            <w:vAlign w:val="center"/>
          </w:tcPr>
          <w:p w14:paraId="1C821BA5" w14:textId="77777777" w:rsidR="0016494D" w:rsidRPr="002D50AD" w:rsidRDefault="0016494D" w:rsidP="00FE6C2F">
            <w:pPr>
              <w:pStyle w:val="Prrafodelista"/>
              <w:jc w:val="center"/>
              <w:rPr>
                <w:rFonts w:ascii="Arial" w:eastAsia="Arial" w:hAnsi="Arial" w:cs="Arial"/>
                <w:bCs/>
                <w:sz w:val="18"/>
                <w:szCs w:val="18"/>
              </w:rPr>
            </w:pPr>
          </w:p>
          <w:p w14:paraId="466B5405" w14:textId="261D47F8" w:rsidR="0016494D" w:rsidRPr="002D50AD" w:rsidRDefault="00FE6C2F" w:rsidP="00FE6C2F">
            <w:pPr>
              <w:jc w:val="center"/>
              <w:rPr>
                <w:rFonts w:ascii="Arial" w:eastAsia="Arial" w:hAnsi="Arial" w:cs="Arial"/>
                <w:b/>
                <w:sz w:val="18"/>
                <w:szCs w:val="18"/>
              </w:rPr>
            </w:pPr>
            <w:r w:rsidRPr="002D50AD">
              <w:rPr>
                <w:rFonts w:ascii="Arial" w:eastAsia="Arial" w:hAnsi="Arial" w:cs="Arial"/>
                <w:b/>
                <w:sz w:val="18"/>
                <w:szCs w:val="18"/>
              </w:rPr>
              <w:t xml:space="preserve">Nivel </w:t>
            </w:r>
            <w:r w:rsidR="0016494D" w:rsidRPr="002D50AD">
              <w:rPr>
                <w:rFonts w:ascii="Arial" w:eastAsia="Arial" w:hAnsi="Arial" w:cs="Arial"/>
                <w:b/>
                <w:sz w:val="18"/>
                <w:szCs w:val="18"/>
              </w:rPr>
              <w:t>3</w:t>
            </w:r>
          </w:p>
          <w:p w14:paraId="1E831DCF" w14:textId="77777777" w:rsidR="0016494D" w:rsidRPr="002D50AD" w:rsidRDefault="0016494D" w:rsidP="00FE6C2F">
            <w:pPr>
              <w:jc w:val="center"/>
              <w:rPr>
                <w:rFonts w:ascii="Arial" w:eastAsia="Arial" w:hAnsi="Arial" w:cs="Arial"/>
                <w:bCs/>
                <w:sz w:val="18"/>
                <w:szCs w:val="18"/>
              </w:rPr>
            </w:pPr>
            <w:r w:rsidRPr="002D50AD">
              <w:rPr>
                <w:rFonts w:ascii="Arial" w:eastAsia="Arial" w:hAnsi="Arial" w:cs="Arial"/>
                <w:bCs/>
                <w:sz w:val="18"/>
                <w:szCs w:val="18"/>
              </w:rPr>
              <w:t>(Fallo de función o característica secundaria intermedio).</w:t>
            </w:r>
          </w:p>
        </w:tc>
      </w:tr>
      <w:tr w:rsidR="0016494D" w:rsidRPr="002D50AD" w14:paraId="6D2AEDF5" w14:textId="77777777" w:rsidTr="0007669C">
        <w:tc>
          <w:tcPr>
            <w:tcW w:w="1843" w:type="dxa"/>
            <w:shd w:val="clear" w:color="auto" w:fill="FFFFFF" w:themeFill="background1"/>
          </w:tcPr>
          <w:p w14:paraId="626704C2" w14:textId="77777777" w:rsidR="00FE6C2F" w:rsidRPr="002D50AD" w:rsidRDefault="00FE6C2F" w:rsidP="00FE6C2F">
            <w:pPr>
              <w:jc w:val="center"/>
              <w:rPr>
                <w:rFonts w:ascii="Arial" w:eastAsia="Arial" w:hAnsi="Arial" w:cs="Arial"/>
                <w:bCs/>
                <w:sz w:val="18"/>
                <w:szCs w:val="18"/>
              </w:rPr>
            </w:pPr>
          </w:p>
          <w:p w14:paraId="01CF96F8" w14:textId="77777777" w:rsidR="00FE6C2F" w:rsidRPr="002D50AD" w:rsidRDefault="00FE6C2F" w:rsidP="00FE6C2F">
            <w:pPr>
              <w:jc w:val="center"/>
              <w:rPr>
                <w:rFonts w:ascii="Arial" w:eastAsia="Arial" w:hAnsi="Arial" w:cs="Arial"/>
                <w:bCs/>
                <w:sz w:val="18"/>
                <w:szCs w:val="18"/>
              </w:rPr>
            </w:pPr>
          </w:p>
          <w:p w14:paraId="7A8C646D" w14:textId="77777777" w:rsidR="00FE6C2F" w:rsidRPr="002D50AD" w:rsidRDefault="00FE6C2F" w:rsidP="00FE6C2F">
            <w:pPr>
              <w:jc w:val="center"/>
              <w:rPr>
                <w:rFonts w:ascii="Arial" w:eastAsia="Arial" w:hAnsi="Arial" w:cs="Arial"/>
                <w:bCs/>
                <w:sz w:val="18"/>
                <w:szCs w:val="18"/>
              </w:rPr>
            </w:pPr>
          </w:p>
          <w:p w14:paraId="4899F991" w14:textId="77777777" w:rsidR="00FE6C2F" w:rsidRPr="002D50AD" w:rsidRDefault="00FE6C2F" w:rsidP="00FE6C2F">
            <w:pPr>
              <w:jc w:val="center"/>
              <w:rPr>
                <w:rFonts w:ascii="Arial" w:eastAsia="Arial" w:hAnsi="Arial" w:cs="Arial"/>
                <w:bCs/>
                <w:sz w:val="18"/>
                <w:szCs w:val="18"/>
              </w:rPr>
            </w:pPr>
          </w:p>
          <w:p w14:paraId="0C08EE26" w14:textId="77777777" w:rsidR="00FE6C2F" w:rsidRPr="002D50AD" w:rsidRDefault="00FE6C2F" w:rsidP="00FE6C2F">
            <w:pPr>
              <w:jc w:val="center"/>
              <w:rPr>
                <w:rFonts w:ascii="Arial" w:eastAsia="Arial" w:hAnsi="Arial" w:cs="Arial"/>
                <w:bCs/>
                <w:sz w:val="18"/>
                <w:szCs w:val="18"/>
              </w:rPr>
            </w:pPr>
          </w:p>
          <w:p w14:paraId="5C90B18F" w14:textId="56080086" w:rsidR="0016494D" w:rsidRPr="002D50AD" w:rsidRDefault="0016494D" w:rsidP="00FE6C2F">
            <w:pPr>
              <w:jc w:val="center"/>
              <w:rPr>
                <w:rFonts w:ascii="Arial" w:eastAsia="Arial" w:hAnsi="Arial" w:cs="Arial"/>
                <w:bCs/>
                <w:sz w:val="18"/>
                <w:szCs w:val="18"/>
              </w:rPr>
            </w:pPr>
            <w:r w:rsidRPr="002D50AD">
              <w:rPr>
                <w:rFonts w:ascii="Arial" w:eastAsia="Arial" w:hAnsi="Arial" w:cs="Arial"/>
                <w:bCs/>
                <w:sz w:val="18"/>
                <w:szCs w:val="18"/>
              </w:rPr>
              <w:t>Descripción del nivel de severidad</w:t>
            </w:r>
          </w:p>
        </w:tc>
        <w:tc>
          <w:tcPr>
            <w:tcW w:w="2410" w:type="dxa"/>
            <w:shd w:val="clear" w:color="auto" w:fill="FFFFFF" w:themeFill="background1"/>
          </w:tcPr>
          <w:p w14:paraId="35F8B04A" w14:textId="77777777" w:rsidR="0016494D" w:rsidRPr="002D50AD" w:rsidRDefault="0016494D" w:rsidP="0016494D">
            <w:pPr>
              <w:jc w:val="both"/>
              <w:rPr>
                <w:rFonts w:ascii="Arial" w:eastAsia="Arial" w:hAnsi="Arial" w:cs="Arial"/>
                <w:bCs/>
                <w:sz w:val="18"/>
                <w:szCs w:val="18"/>
              </w:rPr>
            </w:pPr>
            <w:r w:rsidRPr="002D50AD">
              <w:rPr>
                <w:rFonts w:ascii="Arial" w:eastAsia="Arial" w:hAnsi="Arial" w:cs="Arial"/>
                <w:b/>
                <w:sz w:val="18"/>
                <w:szCs w:val="18"/>
              </w:rPr>
              <w:t>(i)</w:t>
            </w:r>
            <w:r w:rsidRPr="002D50AD">
              <w:rPr>
                <w:rFonts w:ascii="Arial" w:eastAsia="Arial" w:hAnsi="Arial" w:cs="Arial"/>
                <w:bCs/>
                <w:sz w:val="18"/>
                <w:szCs w:val="18"/>
              </w:rPr>
              <w:t xml:space="preserve"> El sistema de producción está severidad afectado o completamente inoperativo, o </w:t>
            </w:r>
            <w:r w:rsidRPr="002D50AD">
              <w:rPr>
                <w:rFonts w:ascii="Arial" w:eastAsia="Arial" w:hAnsi="Arial" w:cs="Arial"/>
                <w:b/>
                <w:sz w:val="18"/>
                <w:szCs w:val="18"/>
              </w:rPr>
              <w:t>(ii)</w:t>
            </w:r>
            <w:r w:rsidRPr="002D50AD">
              <w:rPr>
                <w:rFonts w:ascii="Arial" w:eastAsia="Arial" w:hAnsi="Arial" w:cs="Arial"/>
                <w:bCs/>
                <w:sz w:val="18"/>
                <w:szCs w:val="18"/>
              </w:rPr>
              <w:t xml:space="preserve"> las operaciones del sistema o aplicaciones de misión crítica no funcionan.</w:t>
            </w:r>
          </w:p>
        </w:tc>
        <w:tc>
          <w:tcPr>
            <w:tcW w:w="2583" w:type="dxa"/>
            <w:shd w:val="clear" w:color="auto" w:fill="FFFFFF" w:themeFill="background1"/>
          </w:tcPr>
          <w:p w14:paraId="208FCB98" w14:textId="77777777" w:rsidR="0016494D" w:rsidRPr="002D50AD" w:rsidRDefault="0016494D" w:rsidP="0016494D">
            <w:pPr>
              <w:jc w:val="both"/>
              <w:rPr>
                <w:rFonts w:ascii="Arial" w:eastAsia="Arial" w:hAnsi="Arial" w:cs="Arial"/>
                <w:bCs/>
                <w:sz w:val="18"/>
                <w:szCs w:val="18"/>
              </w:rPr>
            </w:pPr>
            <w:r w:rsidRPr="002D50AD">
              <w:rPr>
                <w:rFonts w:ascii="Arial" w:eastAsia="Arial" w:hAnsi="Arial" w:cs="Arial"/>
                <w:b/>
                <w:sz w:val="18"/>
                <w:szCs w:val="18"/>
              </w:rPr>
              <w:t>(i)</w:t>
            </w:r>
            <w:r w:rsidRPr="002D50AD">
              <w:rPr>
                <w:rFonts w:ascii="Arial" w:eastAsia="Arial" w:hAnsi="Arial" w:cs="Arial"/>
                <w:bCs/>
                <w:sz w:val="18"/>
                <w:szCs w:val="18"/>
              </w:rPr>
              <w:t xml:space="preserve"> El sistema funciona con capacidades limitadas, o </w:t>
            </w:r>
            <w:r w:rsidRPr="002D50AD">
              <w:rPr>
                <w:rFonts w:ascii="Arial" w:eastAsia="Arial" w:hAnsi="Arial" w:cs="Arial"/>
                <w:b/>
                <w:sz w:val="18"/>
                <w:szCs w:val="18"/>
              </w:rPr>
              <w:t>(ii)</w:t>
            </w:r>
            <w:r w:rsidRPr="002D50AD">
              <w:rPr>
                <w:rFonts w:ascii="Arial" w:eastAsia="Arial" w:hAnsi="Arial" w:cs="Arial"/>
                <w:bCs/>
                <w:sz w:val="18"/>
                <w:szCs w:val="18"/>
              </w:rPr>
              <w:t xml:space="preserve"> es inestable, con interrupciones periódicas, o </w:t>
            </w:r>
            <w:r w:rsidRPr="002D50AD">
              <w:rPr>
                <w:rFonts w:ascii="Arial" w:eastAsia="Arial" w:hAnsi="Arial" w:cs="Arial"/>
                <w:b/>
                <w:sz w:val="18"/>
                <w:szCs w:val="18"/>
              </w:rPr>
              <w:t>(iii)</w:t>
            </w:r>
            <w:r w:rsidRPr="002D50AD">
              <w:rPr>
                <w:rFonts w:ascii="Arial" w:eastAsia="Arial" w:hAnsi="Arial" w:cs="Arial"/>
                <w:bCs/>
                <w:sz w:val="18"/>
                <w:szCs w:val="18"/>
              </w:rPr>
              <w:t xml:space="preserve"> a pesar de no verse afectadas, las aplicaciones de misión crítica han sufrido importantes interrupciones del sistema.</w:t>
            </w:r>
          </w:p>
        </w:tc>
        <w:tc>
          <w:tcPr>
            <w:tcW w:w="2349" w:type="dxa"/>
            <w:shd w:val="clear" w:color="auto" w:fill="FFFFFF" w:themeFill="background1"/>
          </w:tcPr>
          <w:p w14:paraId="47824F59" w14:textId="61801603" w:rsidR="0016494D" w:rsidRPr="002D50AD" w:rsidRDefault="0016494D" w:rsidP="0016494D">
            <w:pPr>
              <w:jc w:val="both"/>
              <w:rPr>
                <w:rFonts w:ascii="Arial" w:eastAsia="Arial" w:hAnsi="Arial" w:cs="Arial"/>
                <w:bCs/>
                <w:sz w:val="18"/>
                <w:szCs w:val="18"/>
              </w:rPr>
            </w:pPr>
            <w:r w:rsidRPr="002D50AD">
              <w:rPr>
                <w:rFonts w:ascii="Arial" w:eastAsia="Arial" w:hAnsi="Arial" w:cs="Arial"/>
                <w:b/>
                <w:sz w:val="18"/>
                <w:szCs w:val="18"/>
              </w:rPr>
              <w:t>(i)</w:t>
            </w:r>
            <w:r w:rsidRPr="002D50AD">
              <w:rPr>
                <w:rFonts w:ascii="Arial" w:eastAsia="Arial" w:hAnsi="Arial" w:cs="Arial"/>
                <w:bCs/>
                <w:sz w:val="18"/>
                <w:szCs w:val="18"/>
              </w:rPr>
              <w:t xml:space="preserve"> El sistema es plenamente </w:t>
            </w:r>
            <w:r w:rsidR="00620F8D" w:rsidRPr="002D50AD">
              <w:rPr>
                <w:rFonts w:ascii="Arial" w:eastAsia="Arial" w:hAnsi="Arial" w:cs="Arial"/>
                <w:bCs/>
                <w:sz w:val="18"/>
                <w:szCs w:val="18"/>
              </w:rPr>
              <w:t>operativo,</w:t>
            </w:r>
            <w:r w:rsidRPr="002D50AD">
              <w:rPr>
                <w:rFonts w:ascii="Arial" w:eastAsia="Arial" w:hAnsi="Arial" w:cs="Arial"/>
                <w:bCs/>
                <w:sz w:val="18"/>
                <w:szCs w:val="18"/>
              </w:rPr>
              <w:t xml:space="preserve"> pero se han observado errores que no afectan a la posibilidad de uso del sistema.</w:t>
            </w:r>
          </w:p>
        </w:tc>
      </w:tr>
      <w:tr w:rsidR="0016494D" w:rsidRPr="002D50AD" w14:paraId="40EAD7AC" w14:textId="77777777" w:rsidTr="0007669C">
        <w:tc>
          <w:tcPr>
            <w:tcW w:w="1843" w:type="dxa"/>
            <w:shd w:val="clear" w:color="auto" w:fill="FFFFFF" w:themeFill="background1"/>
            <w:vAlign w:val="center"/>
          </w:tcPr>
          <w:p w14:paraId="22F7CE09" w14:textId="77777777" w:rsidR="0016494D" w:rsidRPr="002D50AD" w:rsidRDefault="0016494D" w:rsidP="00FE6C2F">
            <w:pPr>
              <w:jc w:val="center"/>
              <w:rPr>
                <w:rFonts w:ascii="Arial" w:eastAsia="Arial" w:hAnsi="Arial" w:cs="Arial"/>
                <w:bCs/>
                <w:sz w:val="18"/>
                <w:szCs w:val="18"/>
              </w:rPr>
            </w:pPr>
            <w:r w:rsidRPr="002D50AD">
              <w:rPr>
                <w:rFonts w:ascii="Arial" w:eastAsia="Arial" w:hAnsi="Arial" w:cs="Arial"/>
                <w:bCs/>
                <w:sz w:val="18"/>
                <w:szCs w:val="18"/>
              </w:rPr>
              <w:t>Objetivos de tiempo de respuesta</w:t>
            </w:r>
          </w:p>
        </w:tc>
        <w:tc>
          <w:tcPr>
            <w:tcW w:w="2410" w:type="dxa"/>
            <w:shd w:val="clear" w:color="auto" w:fill="FFFFFF" w:themeFill="background1"/>
            <w:vAlign w:val="center"/>
          </w:tcPr>
          <w:p w14:paraId="17A7F6D4" w14:textId="77777777" w:rsidR="0016494D" w:rsidRPr="002D50AD" w:rsidRDefault="0016494D" w:rsidP="0016494D">
            <w:pPr>
              <w:pStyle w:val="Prrafodelista"/>
              <w:jc w:val="both"/>
              <w:rPr>
                <w:rFonts w:ascii="Arial" w:eastAsia="Arial" w:hAnsi="Arial" w:cs="Arial"/>
                <w:b/>
                <w:sz w:val="18"/>
                <w:szCs w:val="18"/>
              </w:rPr>
            </w:pPr>
            <w:r w:rsidRPr="002D50AD">
              <w:rPr>
                <w:rFonts w:ascii="Arial" w:eastAsia="Arial" w:hAnsi="Arial" w:cs="Arial"/>
                <w:b/>
                <w:sz w:val="18"/>
                <w:szCs w:val="18"/>
              </w:rPr>
              <w:t>1 hora</w:t>
            </w:r>
          </w:p>
        </w:tc>
        <w:tc>
          <w:tcPr>
            <w:tcW w:w="2583" w:type="dxa"/>
            <w:shd w:val="clear" w:color="auto" w:fill="FFFFFF" w:themeFill="background1"/>
            <w:vAlign w:val="center"/>
          </w:tcPr>
          <w:p w14:paraId="21B4E867" w14:textId="77777777" w:rsidR="0016494D" w:rsidRPr="002D50AD" w:rsidRDefault="0016494D" w:rsidP="0016494D">
            <w:pPr>
              <w:pStyle w:val="Prrafodelista"/>
              <w:jc w:val="both"/>
              <w:rPr>
                <w:rFonts w:ascii="Arial" w:eastAsia="Arial" w:hAnsi="Arial" w:cs="Arial"/>
                <w:b/>
                <w:sz w:val="18"/>
                <w:szCs w:val="18"/>
              </w:rPr>
            </w:pPr>
            <w:r w:rsidRPr="002D50AD">
              <w:rPr>
                <w:rFonts w:ascii="Arial" w:eastAsia="Arial" w:hAnsi="Arial" w:cs="Arial"/>
                <w:b/>
                <w:sz w:val="18"/>
                <w:szCs w:val="18"/>
              </w:rPr>
              <w:t>3 horas</w:t>
            </w:r>
          </w:p>
        </w:tc>
        <w:tc>
          <w:tcPr>
            <w:tcW w:w="2349" w:type="dxa"/>
            <w:shd w:val="clear" w:color="auto" w:fill="FFFFFF" w:themeFill="background1"/>
            <w:vAlign w:val="center"/>
          </w:tcPr>
          <w:p w14:paraId="3444728A" w14:textId="77777777" w:rsidR="0016494D" w:rsidRPr="002D50AD" w:rsidRDefault="0016494D" w:rsidP="0016494D">
            <w:pPr>
              <w:pStyle w:val="Prrafodelista"/>
              <w:jc w:val="both"/>
              <w:rPr>
                <w:rFonts w:ascii="Arial" w:eastAsia="Arial" w:hAnsi="Arial" w:cs="Arial"/>
                <w:b/>
                <w:sz w:val="18"/>
                <w:szCs w:val="18"/>
              </w:rPr>
            </w:pPr>
            <w:r w:rsidRPr="002D50AD">
              <w:rPr>
                <w:rFonts w:ascii="Arial" w:eastAsia="Arial" w:hAnsi="Arial" w:cs="Arial"/>
                <w:b/>
                <w:sz w:val="18"/>
                <w:szCs w:val="18"/>
              </w:rPr>
              <w:t>6 horas</w:t>
            </w:r>
          </w:p>
        </w:tc>
      </w:tr>
    </w:tbl>
    <w:p w14:paraId="78606046" w14:textId="23EEE61B" w:rsidR="00C054FF" w:rsidRPr="002D50AD" w:rsidRDefault="00C054FF" w:rsidP="009A5239">
      <w:pPr>
        <w:pStyle w:val="Prrafodelista"/>
        <w:jc w:val="center"/>
        <w:rPr>
          <w:rFonts w:ascii="Arial" w:eastAsia="Arial" w:hAnsi="Arial" w:cs="Arial"/>
          <w:bCs/>
          <w:sz w:val="18"/>
          <w:szCs w:val="18"/>
        </w:rPr>
      </w:pPr>
      <w:r w:rsidRPr="002D50AD">
        <w:rPr>
          <w:rFonts w:ascii="Arial" w:eastAsia="Arial" w:hAnsi="Arial" w:cs="Arial"/>
          <w:bCs/>
          <w:sz w:val="18"/>
          <w:szCs w:val="18"/>
        </w:rPr>
        <w:t>Tabla</w:t>
      </w:r>
      <w:r w:rsidR="0007669C" w:rsidRPr="002D50AD">
        <w:rPr>
          <w:rFonts w:ascii="Arial" w:eastAsia="Arial" w:hAnsi="Arial" w:cs="Arial"/>
          <w:bCs/>
          <w:sz w:val="18"/>
          <w:szCs w:val="18"/>
        </w:rPr>
        <w:t>.</w:t>
      </w:r>
      <w:r w:rsidRPr="002D50AD">
        <w:rPr>
          <w:rFonts w:ascii="Arial" w:eastAsia="Arial" w:hAnsi="Arial" w:cs="Arial"/>
          <w:bCs/>
          <w:sz w:val="18"/>
          <w:szCs w:val="18"/>
        </w:rPr>
        <w:t xml:space="preserve"> </w:t>
      </w:r>
      <w:r w:rsidR="007A7238">
        <w:rPr>
          <w:rFonts w:ascii="Arial" w:eastAsia="Arial" w:hAnsi="Arial" w:cs="Arial"/>
          <w:bCs/>
          <w:sz w:val="18"/>
          <w:szCs w:val="18"/>
        </w:rPr>
        <w:t>3</w:t>
      </w:r>
      <w:r w:rsidR="00DB63CD">
        <w:rPr>
          <w:rFonts w:ascii="Arial" w:eastAsia="Arial" w:hAnsi="Arial" w:cs="Arial"/>
          <w:bCs/>
          <w:sz w:val="18"/>
          <w:szCs w:val="18"/>
        </w:rPr>
        <w:t>.</w:t>
      </w:r>
      <w:r w:rsidRPr="002D50AD">
        <w:rPr>
          <w:rFonts w:ascii="Arial" w:eastAsia="Arial" w:hAnsi="Arial" w:cs="Arial"/>
          <w:bCs/>
          <w:sz w:val="18"/>
          <w:szCs w:val="18"/>
        </w:rPr>
        <w:t xml:space="preserve"> </w:t>
      </w:r>
      <w:r w:rsidR="00DB63CD">
        <w:rPr>
          <w:rFonts w:ascii="Arial" w:eastAsia="Arial" w:hAnsi="Arial" w:cs="Arial"/>
          <w:bCs/>
          <w:sz w:val="18"/>
          <w:szCs w:val="18"/>
        </w:rPr>
        <w:t>N</w:t>
      </w:r>
      <w:r w:rsidR="00DB63CD" w:rsidRPr="002D50AD">
        <w:rPr>
          <w:rFonts w:ascii="Arial" w:eastAsia="Arial" w:hAnsi="Arial" w:cs="Arial"/>
          <w:bCs/>
          <w:sz w:val="18"/>
          <w:szCs w:val="18"/>
        </w:rPr>
        <w:t>iveles</w:t>
      </w:r>
      <w:r w:rsidRPr="002D50AD">
        <w:rPr>
          <w:rFonts w:ascii="Arial" w:eastAsia="Arial" w:hAnsi="Arial" w:cs="Arial"/>
          <w:bCs/>
          <w:sz w:val="18"/>
          <w:szCs w:val="18"/>
        </w:rPr>
        <w:t xml:space="preserve"> de </w:t>
      </w:r>
      <w:r w:rsidR="0007669C" w:rsidRPr="002D50AD">
        <w:rPr>
          <w:rFonts w:ascii="Arial" w:eastAsia="Arial" w:hAnsi="Arial" w:cs="Arial"/>
          <w:bCs/>
          <w:sz w:val="18"/>
          <w:szCs w:val="18"/>
        </w:rPr>
        <w:t>s</w:t>
      </w:r>
      <w:r w:rsidRPr="002D50AD">
        <w:rPr>
          <w:rFonts w:ascii="Arial" w:eastAsia="Arial" w:hAnsi="Arial" w:cs="Arial"/>
          <w:bCs/>
          <w:sz w:val="18"/>
          <w:szCs w:val="18"/>
        </w:rPr>
        <w:t>everidad</w:t>
      </w:r>
      <w:r w:rsidR="007E6CA4" w:rsidRPr="002D50AD">
        <w:rPr>
          <w:rFonts w:ascii="Arial" w:eastAsia="Arial" w:hAnsi="Arial" w:cs="Arial"/>
          <w:bCs/>
          <w:sz w:val="18"/>
          <w:szCs w:val="18"/>
        </w:rPr>
        <w:t>.</w:t>
      </w:r>
      <w:bookmarkEnd w:id="40"/>
    </w:p>
    <w:p w14:paraId="6C6F67FF" w14:textId="77777777" w:rsidR="00336FC0" w:rsidRPr="002D50AD" w:rsidRDefault="00336FC0" w:rsidP="009A5239">
      <w:pPr>
        <w:pStyle w:val="Prrafodelista"/>
        <w:jc w:val="center"/>
        <w:rPr>
          <w:rFonts w:ascii="Arial" w:eastAsia="Arial" w:hAnsi="Arial" w:cs="Arial"/>
          <w:bCs/>
          <w:sz w:val="18"/>
          <w:szCs w:val="18"/>
        </w:rPr>
      </w:pPr>
    </w:p>
    <w:p w14:paraId="149BA7C7" w14:textId="77777777" w:rsidR="001B66B7" w:rsidRPr="002D50AD" w:rsidRDefault="001B66B7" w:rsidP="009A5239">
      <w:pPr>
        <w:pStyle w:val="Prrafodelista"/>
        <w:jc w:val="center"/>
        <w:rPr>
          <w:rFonts w:ascii="Arial" w:eastAsia="Arial" w:hAnsi="Arial" w:cs="Arial"/>
          <w:bCs/>
          <w:sz w:val="18"/>
          <w:szCs w:val="18"/>
        </w:rPr>
      </w:pPr>
    </w:p>
    <w:p w14:paraId="047C52EF" w14:textId="2CCF20A8" w:rsidR="00D05E54" w:rsidRDefault="00D05E54" w:rsidP="00D84A3C">
      <w:pPr>
        <w:jc w:val="both"/>
        <w:rPr>
          <w:rFonts w:ascii="Arial" w:hAnsi="Arial" w:cs="Arial"/>
          <w:sz w:val="20"/>
          <w:szCs w:val="20"/>
        </w:rPr>
      </w:pPr>
      <w:r w:rsidRPr="002D50AD">
        <w:rPr>
          <w:rFonts w:ascii="Arial" w:hAnsi="Arial" w:cs="Arial"/>
          <w:sz w:val="20"/>
          <w:szCs w:val="20"/>
        </w:rPr>
        <w:t>Los servicios de soporte de</w:t>
      </w:r>
      <w:r w:rsidR="00FC6548" w:rsidRPr="002D50AD">
        <w:rPr>
          <w:rFonts w:ascii="Arial" w:hAnsi="Arial" w:cs="Arial"/>
          <w:sz w:val="20"/>
          <w:szCs w:val="20"/>
        </w:rPr>
        <w:t xml:space="preserve">berán ser atendidos </w:t>
      </w:r>
      <w:bookmarkStart w:id="61" w:name="_Hlk186548894"/>
      <w:r w:rsidR="0047061A" w:rsidRPr="002D50AD">
        <w:rPr>
          <w:rFonts w:ascii="Arial" w:hAnsi="Arial" w:cs="Arial"/>
          <w:sz w:val="20"/>
          <w:szCs w:val="20"/>
        </w:rPr>
        <w:t xml:space="preserve">a partir del </w:t>
      </w:r>
      <w:r w:rsidR="00880959" w:rsidRPr="002D50AD">
        <w:rPr>
          <w:rFonts w:ascii="Arial" w:hAnsi="Arial" w:cs="Arial"/>
          <w:sz w:val="20"/>
          <w:szCs w:val="20"/>
        </w:rPr>
        <w:t>01 de enero de 2026 y</w:t>
      </w:r>
      <w:r w:rsidRPr="002D50AD">
        <w:rPr>
          <w:rFonts w:ascii="Arial" w:hAnsi="Arial" w:cs="Arial"/>
          <w:sz w:val="20"/>
          <w:szCs w:val="20"/>
        </w:rPr>
        <w:t xml:space="preserve"> hasta el 31 de diciembre de </w:t>
      </w:r>
      <w:r w:rsidR="00201A5B" w:rsidRPr="002D50AD">
        <w:rPr>
          <w:rFonts w:ascii="Arial" w:hAnsi="Arial" w:cs="Arial"/>
          <w:sz w:val="20"/>
          <w:szCs w:val="20"/>
        </w:rPr>
        <w:t>202</w:t>
      </w:r>
      <w:bookmarkEnd w:id="61"/>
      <w:r w:rsidR="00880959" w:rsidRPr="002D50AD">
        <w:rPr>
          <w:rFonts w:ascii="Arial" w:hAnsi="Arial" w:cs="Arial"/>
          <w:sz w:val="20"/>
          <w:szCs w:val="20"/>
        </w:rPr>
        <w:t>6</w:t>
      </w:r>
      <w:r w:rsidR="001B66B7" w:rsidRPr="002D50AD">
        <w:rPr>
          <w:rFonts w:ascii="Arial" w:hAnsi="Arial" w:cs="Arial"/>
          <w:sz w:val="20"/>
          <w:szCs w:val="20"/>
        </w:rPr>
        <w:t>.</w:t>
      </w:r>
    </w:p>
    <w:p w14:paraId="04ABECE6" w14:textId="77777777" w:rsidR="00DB63CD" w:rsidRDefault="00DB63CD" w:rsidP="00D84A3C">
      <w:pPr>
        <w:jc w:val="both"/>
        <w:rPr>
          <w:rFonts w:ascii="Arial" w:hAnsi="Arial" w:cs="Arial"/>
          <w:sz w:val="20"/>
          <w:szCs w:val="20"/>
        </w:rPr>
      </w:pPr>
    </w:p>
    <w:p w14:paraId="29EFF6E1" w14:textId="21D839E9" w:rsidR="00DB63CD" w:rsidRPr="002D50AD" w:rsidRDefault="00DB63CD" w:rsidP="00D84A3C">
      <w:pPr>
        <w:jc w:val="both"/>
        <w:rPr>
          <w:rFonts w:ascii="Arial" w:hAnsi="Arial" w:cs="Arial"/>
          <w:sz w:val="20"/>
          <w:szCs w:val="20"/>
          <w:lang w:eastAsia="es-MX"/>
        </w:rPr>
      </w:pPr>
      <w:r w:rsidRPr="00E27BAF">
        <w:rPr>
          <w:rFonts w:ascii="Arial" w:hAnsi="Arial" w:cs="Arial"/>
          <w:sz w:val="20"/>
          <w:szCs w:val="20"/>
          <w:lang w:eastAsia="es-MX"/>
        </w:rPr>
        <w:t xml:space="preserve">En caso de que el fallo se emita con posterioridad al </w:t>
      </w:r>
      <w:r>
        <w:rPr>
          <w:rFonts w:ascii="Arial" w:hAnsi="Arial" w:cs="Arial"/>
          <w:sz w:val="20"/>
          <w:szCs w:val="20"/>
          <w:lang w:eastAsia="es-MX"/>
        </w:rPr>
        <w:t>0</w:t>
      </w:r>
      <w:r w:rsidRPr="00E27BAF">
        <w:rPr>
          <w:rFonts w:ascii="Arial" w:hAnsi="Arial" w:cs="Arial"/>
          <w:sz w:val="20"/>
          <w:szCs w:val="20"/>
          <w:lang w:eastAsia="es-MX"/>
        </w:rPr>
        <w:t xml:space="preserve">1 de enero de 2026, la vigencia del servicio comenzará </w:t>
      </w:r>
      <w:bookmarkStart w:id="62" w:name="_Hlk207879515"/>
      <w:r>
        <w:rPr>
          <w:rFonts w:ascii="Arial" w:hAnsi="Arial" w:cs="Arial"/>
          <w:sz w:val="20"/>
          <w:szCs w:val="20"/>
          <w:lang w:eastAsia="es-MX"/>
        </w:rPr>
        <w:t>a partir d</w:t>
      </w:r>
      <w:r w:rsidRPr="00E27BAF">
        <w:rPr>
          <w:rFonts w:ascii="Arial" w:hAnsi="Arial" w:cs="Arial"/>
          <w:sz w:val="20"/>
          <w:szCs w:val="20"/>
          <w:lang w:eastAsia="es-MX"/>
        </w:rPr>
        <w:t xml:space="preserve">el día hábil </w:t>
      </w:r>
      <w:r>
        <w:rPr>
          <w:rFonts w:ascii="Arial" w:hAnsi="Arial" w:cs="Arial"/>
          <w:sz w:val="20"/>
          <w:szCs w:val="20"/>
          <w:lang w:eastAsia="es-MX"/>
        </w:rPr>
        <w:t>posterior</w:t>
      </w:r>
      <w:r w:rsidRPr="00E27BAF">
        <w:rPr>
          <w:rFonts w:ascii="Arial" w:hAnsi="Arial" w:cs="Arial"/>
          <w:sz w:val="20"/>
          <w:szCs w:val="20"/>
          <w:lang w:eastAsia="es-MX"/>
        </w:rPr>
        <w:t xml:space="preserve"> a la notificación del fallo</w:t>
      </w:r>
      <w:bookmarkEnd w:id="62"/>
      <w:r w:rsidRPr="00E27BAF">
        <w:rPr>
          <w:rFonts w:ascii="Arial" w:hAnsi="Arial" w:cs="Arial"/>
          <w:sz w:val="20"/>
          <w:szCs w:val="20"/>
          <w:lang w:eastAsia="es-MX"/>
        </w:rPr>
        <w:t xml:space="preserve"> y hasta el 31 de diciembre de 2026.</w:t>
      </w:r>
    </w:p>
    <w:p w14:paraId="500FA0B7" w14:textId="77777777" w:rsidR="00336FC0" w:rsidRPr="002D50AD" w:rsidRDefault="00336FC0" w:rsidP="00D84A3C">
      <w:pPr>
        <w:jc w:val="both"/>
        <w:rPr>
          <w:rFonts w:ascii="Arial" w:hAnsi="Arial" w:cs="Arial"/>
          <w:sz w:val="20"/>
          <w:szCs w:val="20"/>
        </w:rPr>
      </w:pPr>
    </w:p>
    <w:p w14:paraId="0CEF8130" w14:textId="77777777" w:rsidR="00055EA2" w:rsidRPr="002D50AD" w:rsidRDefault="00055EA2" w:rsidP="00D84A3C">
      <w:pPr>
        <w:jc w:val="both"/>
        <w:rPr>
          <w:rFonts w:ascii="Arial" w:hAnsi="Arial" w:cs="Arial"/>
          <w:sz w:val="20"/>
          <w:szCs w:val="20"/>
        </w:rPr>
      </w:pPr>
    </w:p>
    <w:p w14:paraId="7ABD9898" w14:textId="47D92483" w:rsidR="001B66B7" w:rsidRPr="002D50AD" w:rsidRDefault="00C6692C" w:rsidP="00A31DF0">
      <w:pPr>
        <w:pStyle w:val="Ttulo"/>
        <w:numPr>
          <w:ilvl w:val="0"/>
          <w:numId w:val="24"/>
        </w:numPr>
        <w:spacing w:before="0" w:after="0"/>
        <w:jc w:val="both"/>
        <w:rPr>
          <w:rFonts w:ascii="Arial" w:hAnsi="Arial" w:cs="Arial"/>
          <w:sz w:val="20"/>
          <w:szCs w:val="20"/>
        </w:rPr>
      </w:pPr>
      <w:bookmarkStart w:id="63" w:name="_Toc115361940"/>
      <w:bookmarkStart w:id="64" w:name="_Toc207879546"/>
      <w:r w:rsidRPr="002D50AD">
        <w:rPr>
          <w:rFonts w:ascii="Arial" w:hAnsi="Arial" w:cs="Arial"/>
          <w:sz w:val="20"/>
          <w:szCs w:val="20"/>
        </w:rPr>
        <w:t>Plazo de entrega</w:t>
      </w:r>
      <w:r w:rsidR="00B92DDF" w:rsidRPr="002D50AD">
        <w:rPr>
          <w:rFonts w:ascii="Arial" w:hAnsi="Arial" w:cs="Arial"/>
          <w:sz w:val="20"/>
          <w:szCs w:val="20"/>
        </w:rPr>
        <w:t xml:space="preserve"> del servicio, </w:t>
      </w:r>
      <w:bookmarkEnd w:id="63"/>
      <w:r w:rsidR="007B5C9A" w:rsidRPr="002D50AD">
        <w:rPr>
          <w:rFonts w:ascii="Arial" w:hAnsi="Arial" w:cs="Arial"/>
          <w:sz w:val="20"/>
          <w:szCs w:val="20"/>
        </w:rPr>
        <w:t xml:space="preserve">indicando </w:t>
      </w:r>
      <w:r w:rsidR="0020634C" w:rsidRPr="002D50AD">
        <w:rPr>
          <w:rFonts w:ascii="Arial" w:hAnsi="Arial" w:cs="Arial"/>
          <w:sz w:val="20"/>
          <w:szCs w:val="20"/>
        </w:rPr>
        <w:t>en su caso el calendario con programa y condiciones de entregas que corresponda</w:t>
      </w:r>
      <w:r w:rsidR="006374F3">
        <w:rPr>
          <w:rFonts w:ascii="Arial" w:hAnsi="Arial" w:cs="Arial"/>
          <w:sz w:val="20"/>
          <w:szCs w:val="20"/>
        </w:rPr>
        <w:t>.</w:t>
      </w:r>
      <w:bookmarkEnd w:id="64"/>
    </w:p>
    <w:p w14:paraId="627A11BC" w14:textId="5693F0B2" w:rsidR="00A31DF0" w:rsidRPr="002D50AD" w:rsidRDefault="00A31DF0" w:rsidP="001B66B7">
      <w:pPr>
        <w:pStyle w:val="Ttulo"/>
        <w:spacing w:before="0" w:after="0"/>
        <w:ind w:left="720"/>
        <w:jc w:val="both"/>
        <w:rPr>
          <w:rFonts w:ascii="Arial" w:hAnsi="Arial" w:cs="Arial"/>
          <w:sz w:val="20"/>
          <w:szCs w:val="20"/>
        </w:rPr>
      </w:pPr>
    </w:p>
    <w:p w14:paraId="5E954C82" w14:textId="06CB931E" w:rsidR="00F41509" w:rsidRDefault="00886A48" w:rsidP="00F41509">
      <w:pPr>
        <w:jc w:val="both"/>
        <w:rPr>
          <w:rFonts w:ascii="Arial" w:eastAsia="Calibri" w:hAnsi="Arial" w:cs="Arial"/>
          <w:sz w:val="20"/>
          <w:szCs w:val="20"/>
          <w:lang w:val="es-ES_tradnl" w:eastAsia="en-US"/>
        </w:rPr>
      </w:pPr>
      <w:r>
        <w:rPr>
          <w:rFonts w:ascii="Arial" w:eastAsia="Calibri" w:hAnsi="Arial" w:cs="Arial"/>
          <w:sz w:val="20"/>
          <w:szCs w:val="20"/>
          <w:lang w:val="es-ES_tradnl" w:eastAsia="en-US"/>
        </w:rPr>
        <w:t xml:space="preserve">El plazo para la entrega del servicio será </w:t>
      </w:r>
      <w:r w:rsidR="00980749" w:rsidRPr="002D50AD">
        <w:rPr>
          <w:rFonts w:ascii="Arial" w:eastAsia="Calibri" w:hAnsi="Arial" w:cs="Arial"/>
          <w:sz w:val="20"/>
          <w:szCs w:val="20"/>
          <w:lang w:val="es-ES_tradnl" w:eastAsia="en-US"/>
        </w:rPr>
        <w:t xml:space="preserve">a partir del </w:t>
      </w:r>
      <w:r w:rsidR="001B66B7" w:rsidRPr="002D50AD">
        <w:rPr>
          <w:rFonts w:ascii="Arial" w:eastAsia="Calibri" w:hAnsi="Arial" w:cs="Arial"/>
          <w:sz w:val="20"/>
          <w:szCs w:val="20"/>
          <w:lang w:val="es-ES_tradnl" w:eastAsia="en-US"/>
        </w:rPr>
        <w:t xml:space="preserve">01 de enero de 2026 </w:t>
      </w:r>
      <w:r w:rsidR="00980749" w:rsidRPr="002D50AD">
        <w:rPr>
          <w:rFonts w:ascii="Arial" w:eastAsia="Calibri" w:hAnsi="Arial" w:cs="Arial"/>
          <w:sz w:val="20"/>
          <w:szCs w:val="20"/>
          <w:lang w:val="es-ES_tradnl" w:eastAsia="en-US"/>
        </w:rPr>
        <w:t>y hasta el 31 de diciembre de 202</w:t>
      </w:r>
      <w:r w:rsidR="001B66B7" w:rsidRPr="002D50AD">
        <w:rPr>
          <w:rFonts w:ascii="Arial" w:eastAsia="Calibri" w:hAnsi="Arial" w:cs="Arial"/>
          <w:sz w:val="20"/>
          <w:szCs w:val="20"/>
          <w:lang w:val="es-ES_tradnl" w:eastAsia="en-US"/>
        </w:rPr>
        <w:t>6</w:t>
      </w:r>
      <w:r w:rsidR="00F41509">
        <w:rPr>
          <w:rFonts w:ascii="Arial" w:eastAsia="Calibri" w:hAnsi="Arial" w:cs="Arial"/>
          <w:sz w:val="20"/>
          <w:szCs w:val="20"/>
          <w:lang w:val="es-ES_tradnl" w:eastAsia="en-US"/>
        </w:rPr>
        <w:t>.</w:t>
      </w:r>
    </w:p>
    <w:p w14:paraId="771678ED" w14:textId="77777777" w:rsidR="00F41509" w:rsidRDefault="00F41509" w:rsidP="00F41509">
      <w:pPr>
        <w:jc w:val="both"/>
        <w:rPr>
          <w:rFonts w:ascii="Arial" w:eastAsia="Calibri" w:hAnsi="Arial" w:cs="Arial"/>
          <w:sz w:val="20"/>
          <w:szCs w:val="20"/>
          <w:lang w:val="es-ES_tradnl" w:eastAsia="en-US"/>
        </w:rPr>
      </w:pPr>
    </w:p>
    <w:p w14:paraId="39EDDB74" w14:textId="20A50DFD" w:rsidR="00F41509" w:rsidRDefault="00F41509" w:rsidP="00F41509">
      <w:pPr>
        <w:jc w:val="both"/>
        <w:rPr>
          <w:rFonts w:ascii="Arial" w:hAnsi="Arial" w:cs="Arial"/>
          <w:sz w:val="20"/>
          <w:szCs w:val="20"/>
          <w:lang w:eastAsia="es-MX"/>
        </w:rPr>
      </w:pPr>
      <w:r w:rsidRPr="00E27BAF">
        <w:rPr>
          <w:rFonts w:ascii="Arial" w:hAnsi="Arial" w:cs="Arial"/>
          <w:sz w:val="20"/>
          <w:szCs w:val="20"/>
          <w:lang w:eastAsia="es-MX"/>
        </w:rPr>
        <w:t xml:space="preserve">En caso de que el fallo se emita con posterioridad al </w:t>
      </w:r>
      <w:r>
        <w:rPr>
          <w:rFonts w:ascii="Arial" w:hAnsi="Arial" w:cs="Arial"/>
          <w:sz w:val="20"/>
          <w:szCs w:val="20"/>
          <w:lang w:eastAsia="es-MX"/>
        </w:rPr>
        <w:t>0</w:t>
      </w:r>
      <w:r w:rsidRPr="00E27BAF">
        <w:rPr>
          <w:rFonts w:ascii="Arial" w:hAnsi="Arial" w:cs="Arial"/>
          <w:sz w:val="20"/>
          <w:szCs w:val="20"/>
          <w:lang w:eastAsia="es-MX"/>
        </w:rPr>
        <w:t xml:space="preserve">1 de enero de 2026, la vigencia del servicio comenzará </w:t>
      </w:r>
      <w:r>
        <w:rPr>
          <w:rFonts w:ascii="Arial" w:hAnsi="Arial" w:cs="Arial"/>
          <w:sz w:val="20"/>
          <w:szCs w:val="20"/>
          <w:lang w:eastAsia="es-MX"/>
        </w:rPr>
        <w:t>a partir d</w:t>
      </w:r>
      <w:r w:rsidRPr="00E27BAF">
        <w:rPr>
          <w:rFonts w:ascii="Arial" w:hAnsi="Arial" w:cs="Arial"/>
          <w:sz w:val="20"/>
          <w:szCs w:val="20"/>
          <w:lang w:eastAsia="es-MX"/>
        </w:rPr>
        <w:t xml:space="preserve">el día hábil </w:t>
      </w:r>
      <w:r>
        <w:rPr>
          <w:rFonts w:ascii="Arial" w:hAnsi="Arial" w:cs="Arial"/>
          <w:sz w:val="20"/>
          <w:szCs w:val="20"/>
          <w:lang w:eastAsia="es-MX"/>
        </w:rPr>
        <w:t>posterior</w:t>
      </w:r>
      <w:r w:rsidRPr="00E27BAF">
        <w:rPr>
          <w:rFonts w:ascii="Arial" w:hAnsi="Arial" w:cs="Arial"/>
          <w:sz w:val="20"/>
          <w:szCs w:val="20"/>
          <w:lang w:eastAsia="es-MX"/>
        </w:rPr>
        <w:t xml:space="preserve"> a la notificación del fallo y hasta el 31 de diciembre de 2026.</w:t>
      </w:r>
    </w:p>
    <w:p w14:paraId="6D15CA30" w14:textId="77777777" w:rsidR="00624B66" w:rsidRDefault="00624B66" w:rsidP="00D84A3C">
      <w:pPr>
        <w:jc w:val="both"/>
        <w:rPr>
          <w:rFonts w:ascii="Arial" w:hAnsi="Arial" w:cs="Arial"/>
          <w:sz w:val="20"/>
          <w:szCs w:val="20"/>
          <w:lang w:val="es-ES_tradnl"/>
        </w:rPr>
      </w:pPr>
    </w:p>
    <w:p w14:paraId="3E371DBD" w14:textId="489CFA65" w:rsidR="005C7722" w:rsidRPr="004A4BA0" w:rsidRDefault="00886A48" w:rsidP="004A4BA0">
      <w:pPr>
        <w:jc w:val="both"/>
        <w:rPr>
          <w:rFonts w:ascii="Arial" w:hAnsi="Arial" w:cs="Arial"/>
          <w:sz w:val="20"/>
          <w:szCs w:val="20"/>
          <w:lang w:val="es-ES_tradnl"/>
        </w:rPr>
      </w:pPr>
      <w:r>
        <w:rPr>
          <w:rFonts w:ascii="Arial" w:hAnsi="Arial" w:cs="Arial"/>
          <w:sz w:val="20"/>
          <w:szCs w:val="20"/>
          <w:lang w:val="es-ES_tradnl"/>
        </w:rPr>
        <w:t>El lugar</w:t>
      </w:r>
      <w:r w:rsidR="006374F3">
        <w:rPr>
          <w:rFonts w:ascii="Arial" w:hAnsi="Arial" w:cs="Arial"/>
          <w:sz w:val="20"/>
          <w:szCs w:val="20"/>
          <w:lang w:val="es-ES_tradnl"/>
        </w:rPr>
        <w:t xml:space="preserve"> de la entrega del servicio</w:t>
      </w:r>
      <w:r w:rsidR="00CD5A24">
        <w:rPr>
          <w:rFonts w:ascii="Arial" w:hAnsi="Arial" w:cs="Arial"/>
          <w:sz w:val="20"/>
          <w:szCs w:val="20"/>
          <w:lang w:val="es-ES_tradnl"/>
        </w:rPr>
        <w:t xml:space="preserve"> será </w:t>
      </w:r>
      <w:r w:rsidR="004A4BA0">
        <w:rPr>
          <w:rFonts w:ascii="Arial" w:hAnsi="Arial" w:cs="Arial"/>
          <w:sz w:val="20"/>
          <w:szCs w:val="20"/>
          <w:lang w:val="es-ES_tradnl"/>
        </w:rPr>
        <w:t>e</w:t>
      </w:r>
      <w:r w:rsidR="006E782D" w:rsidRPr="004A4BA0">
        <w:rPr>
          <w:rFonts w:ascii="Arial" w:hAnsi="Arial" w:cs="Arial"/>
          <w:sz w:val="20"/>
          <w:szCs w:val="20"/>
          <w:lang w:val="es-ES_tradnl"/>
        </w:rPr>
        <w:t>n la</w:t>
      </w:r>
      <w:r w:rsidR="00353A92" w:rsidRPr="004A4BA0">
        <w:rPr>
          <w:rFonts w:ascii="Arial" w:hAnsi="Arial" w:cs="Arial"/>
          <w:sz w:val="20"/>
          <w:szCs w:val="20"/>
          <w:lang w:val="es-ES_tradnl"/>
        </w:rPr>
        <w:t>s instalaciones de la</w:t>
      </w:r>
      <w:r w:rsidR="006E782D" w:rsidRPr="004A4BA0">
        <w:rPr>
          <w:rFonts w:ascii="Arial" w:hAnsi="Arial" w:cs="Arial"/>
          <w:sz w:val="20"/>
          <w:szCs w:val="20"/>
          <w:lang w:val="es-ES_tradnl"/>
        </w:rPr>
        <w:t xml:space="preserve"> Coordinación de </w:t>
      </w:r>
      <w:r w:rsidR="00705E90" w:rsidRPr="004A4BA0">
        <w:rPr>
          <w:rFonts w:ascii="Arial" w:hAnsi="Arial" w:cs="Arial"/>
          <w:sz w:val="20"/>
          <w:szCs w:val="20"/>
          <w:lang w:val="es-ES_tradnl"/>
        </w:rPr>
        <w:t>Desarrollo Tecnológico</w:t>
      </w:r>
      <w:r w:rsidR="00DF1D67" w:rsidRPr="004A4BA0">
        <w:rPr>
          <w:rFonts w:ascii="Arial" w:hAnsi="Arial" w:cs="Arial"/>
          <w:sz w:val="20"/>
          <w:szCs w:val="20"/>
          <w:lang w:val="es-ES_tradnl"/>
        </w:rPr>
        <w:t xml:space="preserve">, ubicada </w:t>
      </w:r>
      <w:r w:rsidR="00624B66" w:rsidRPr="004A4BA0">
        <w:rPr>
          <w:rFonts w:ascii="Arial" w:hAnsi="Arial" w:cs="Arial"/>
          <w:sz w:val="20"/>
          <w:szCs w:val="20"/>
          <w:lang w:val="es-ES_tradnl"/>
        </w:rPr>
        <w:t>en</w:t>
      </w:r>
      <w:r w:rsidR="00CB6733" w:rsidRPr="004A4BA0">
        <w:rPr>
          <w:rFonts w:ascii="Arial" w:hAnsi="Arial" w:cs="Arial"/>
          <w:sz w:val="20"/>
          <w:szCs w:val="20"/>
          <w:lang w:val="es-ES_tradnl"/>
        </w:rPr>
        <w:t>:</w:t>
      </w:r>
      <w:r w:rsidR="00624B66" w:rsidRPr="004A4BA0">
        <w:rPr>
          <w:rFonts w:ascii="Arial" w:hAnsi="Arial" w:cs="Arial"/>
          <w:sz w:val="20"/>
          <w:szCs w:val="20"/>
          <w:lang w:val="es-ES_tradnl"/>
        </w:rPr>
        <w:t xml:space="preserve"> calle Toledo </w:t>
      </w:r>
      <w:r w:rsidR="005A129D" w:rsidRPr="004A4BA0">
        <w:rPr>
          <w:rFonts w:ascii="Arial" w:hAnsi="Arial" w:cs="Arial"/>
          <w:sz w:val="20"/>
          <w:szCs w:val="20"/>
          <w:lang w:val="es-ES_tradnl"/>
        </w:rPr>
        <w:t>N°</w:t>
      </w:r>
      <w:r w:rsidR="00624B66" w:rsidRPr="004A4BA0">
        <w:rPr>
          <w:rFonts w:ascii="Arial" w:hAnsi="Arial" w:cs="Arial"/>
          <w:sz w:val="20"/>
          <w:szCs w:val="20"/>
          <w:lang w:val="es-ES_tradnl"/>
        </w:rPr>
        <w:t xml:space="preserve"> 21, 5° piso, Colonia Juárez, Alcaldía Cuauhtémoc, en la Ciudad de México</w:t>
      </w:r>
      <w:r w:rsidR="004A4BA0">
        <w:rPr>
          <w:rFonts w:ascii="Arial" w:hAnsi="Arial" w:cs="Arial"/>
          <w:sz w:val="20"/>
          <w:szCs w:val="20"/>
          <w:lang w:val="es-ES_tradnl"/>
        </w:rPr>
        <w:t xml:space="preserve"> o d</w:t>
      </w:r>
      <w:r w:rsidR="00624B66" w:rsidRPr="004A4BA0">
        <w:rPr>
          <w:rFonts w:ascii="Arial" w:hAnsi="Arial" w:cs="Arial"/>
          <w:sz w:val="20"/>
          <w:szCs w:val="20"/>
          <w:lang w:val="es-ES_tradnl"/>
        </w:rPr>
        <w:t xml:space="preserve">esde las instalaciones del proveedor de manera física y/o virtual, </w:t>
      </w:r>
      <w:r w:rsidR="000A0FD2" w:rsidRPr="004A4BA0">
        <w:rPr>
          <w:rFonts w:ascii="Arial" w:hAnsi="Arial" w:cs="Arial"/>
          <w:sz w:val="20"/>
          <w:szCs w:val="20"/>
          <w:lang w:val="es-ES_tradnl"/>
        </w:rPr>
        <w:t>de acuerdo con</w:t>
      </w:r>
      <w:r w:rsidR="00624B66" w:rsidRPr="004A4BA0">
        <w:rPr>
          <w:rFonts w:ascii="Arial" w:hAnsi="Arial" w:cs="Arial"/>
          <w:sz w:val="20"/>
          <w:szCs w:val="20"/>
          <w:lang w:val="es-ES_tradnl"/>
        </w:rPr>
        <w:t xml:space="preserve"> las </w:t>
      </w:r>
      <w:r w:rsidR="003C069A" w:rsidRPr="004A4BA0">
        <w:rPr>
          <w:rFonts w:ascii="Arial" w:hAnsi="Arial" w:cs="Arial"/>
          <w:sz w:val="20"/>
          <w:szCs w:val="20"/>
          <w:lang w:val="es-ES_tradnl"/>
        </w:rPr>
        <w:t xml:space="preserve">necesidades </w:t>
      </w:r>
      <w:r w:rsidR="00624B66" w:rsidRPr="004A4BA0">
        <w:rPr>
          <w:rFonts w:ascii="Arial" w:hAnsi="Arial" w:cs="Arial"/>
          <w:sz w:val="20"/>
          <w:szCs w:val="20"/>
          <w:lang w:val="es-ES_tradnl"/>
        </w:rPr>
        <w:t>del Instituto.</w:t>
      </w:r>
    </w:p>
    <w:p w14:paraId="5E8DE2E4" w14:textId="77777777" w:rsidR="00283B13" w:rsidRDefault="00283B13" w:rsidP="00283B13">
      <w:pPr>
        <w:pStyle w:val="Prrafodelista"/>
        <w:rPr>
          <w:rFonts w:ascii="Arial" w:hAnsi="Arial" w:cs="Arial"/>
          <w:sz w:val="20"/>
          <w:szCs w:val="20"/>
          <w:lang w:val="es-ES_tradnl"/>
        </w:rPr>
      </w:pPr>
    </w:p>
    <w:p w14:paraId="14617F1A" w14:textId="77777777" w:rsidR="00216525" w:rsidRDefault="00216525" w:rsidP="00283B13">
      <w:pPr>
        <w:pStyle w:val="Prrafodelista"/>
        <w:rPr>
          <w:rFonts w:ascii="Arial" w:hAnsi="Arial" w:cs="Arial"/>
          <w:sz w:val="20"/>
          <w:szCs w:val="20"/>
          <w:lang w:val="es-ES_tradnl"/>
        </w:rPr>
      </w:pPr>
    </w:p>
    <w:p w14:paraId="24F448F1" w14:textId="77777777" w:rsidR="00216525" w:rsidRDefault="00216525" w:rsidP="00283B13">
      <w:pPr>
        <w:pStyle w:val="Prrafodelista"/>
        <w:rPr>
          <w:rFonts w:ascii="Arial" w:hAnsi="Arial" w:cs="Arial"/>
          <w:sz w:val="20"/>
          <w:szCs w:val="20"/>
          <w:lang w:val="es-ES_tradnl"/>
        </w:rPr>
      </w:pPr>
    </w:p>
    <w:p w14:paraId="50AA48DE" w14:textId="77777777" w:rsidR="00216525" w:rsidRPr="00283B13" w:rsidRDefault="00216525" w:rsidP="00283B13">
      <w:pPr>
        <w:pStyle w:val="Prrafodelista"/>
        <w:rPr>
          <w:rFonts w:ascii="Arial" w:hAnsi="Arial" w:cs="Arial"/>
          <w:sz w:val="20"/>
          <w:szCs w:val="20"/>
          <w:lang w:val="es-ES_tradnl"/>
        </w:rPr>
      </w:pPr>
    </w:p>
    <w:p w14:paraId="044BEC5F" w14:textId="77777777" w:rsidR="00632BD1" w:rsidRPr="00E60385" w:rsidRDefault="00632BD1" w:rsidP="00E60385">
      <w:pPr>
        <w:rPr>
          <w:rFonts w:ascii="Arial" w:hAnsi="Arial" w:cs="Arial"/>
          <w:sz w:val="20"/>
          <w:szCs w:val="20"/>
          <w:lang w:val="es-ES_tradnl"/>
        </w:rPr>
      </w:pPr>
    </w:p>
    <w:tbl>
      <w:tblPr>
        <w:tblStyle w:val="Tablanormal5"/>
        <w:tblW w:w="5235" w:type="pct"/>
        <w:tblLook w:val="04A0" w:firstRow="1" w:lastRow="0" w:firstColumn="1" w:lastColumn="0" w:noHBand="0" w:noVBand="1"/>
      </w:tblPr>
      <w:tblGrid>
        <w:gridCol w:w="1418"/>
        <w:gridCol w:w="1558"/>
        <w:gridCol w:w="142"/>
        <w:gridCol w:w="1703"/>
        <w:gridCol w:w="4432"/>
      </w:tblGrid>
      <w:tr w:rsidR="0098174E" w:rsidRPr="002D50AD" w14:paraId="73C719C2" w14:textId="77777777" w:rsidTr="00F42A7C">
        <w:trPr>
          <w:cnfStyle w:val="100000000000" w:firstRow="1" w:lastRow="0" w:firstColumn="0" w:lastColumn="0" w:oddVBand="0" w:evenVBand="0" w:oddHBand="0" w:evenHBand="0" w:firstRowFirstColumn="0" w:firstRowLastColumn="0" w:lastRowFirstColumn="0" w:lastRowLastColumn="0"/>
          <w:trHeight w:val="600"/>
        </w:trPr>
        <w:tc>
          <w:tcPr>
            <w:cnfStyle w:val="001000000100" w:firstRow="0" w:lastRow="0" w:firstColumn="1" w:lastColumn="0" w:oddVBand="0" w:evenVBand="0" w:oddHBand="0" w:evenHBand="0" w:firstRowFirstColumn="1" w:firstRowLastColumn="0" w:lastRowFirstColumn="0" w:lastRowLastColumn="0"/>
            <w:tcW w:w="766" w:type="pct"/>
            <w:vAlign w:val="center"/>
            <w:hideMark/>
          </w:tcPr>
          <w:p w14:paraId="66627D90" w14:textId="7C0323FD" w:rsidR="00E31525" w:rsidRPr="002D50AD" w:rsidRDefault="00055EA2" w:rsidP="005D7718">
            <w:pPr>
              <w:jc w:val="center"/>
              <w:rPr>
                <w:rFonts w:ascii="Arial" w:eastAsia="Calibri" w:hAnsi="Arial" w:cs="Arial"/>
                <w:b/>
                <w:i w:val="0"/>
                <w:iCs w:val="0"/>
                <w:color w:val="002060"/>
                <w:sz w:val="18"/>
                <w:szCs w:val="18"/>
                <w:lang w:eastAsia="es-MX"/>
              </w:rPr>
            </w:pPr>
            <w:r w:rsidRPr="002D50AD">
              <w:rPr>
                <w:rFonts w:ascii="Arial" w:hAnsi="Arial" w:cs="Arial"/>
                <w:b/>
                <w:i w:val="0"/>
                <w:iCs w:val="0"/>
                <w:color w:val="002060"/>
                <w:sz w:val="18"/>
                <w:szCs w:val="18"/>
              </w:rPr>
              <w:t>Periodo de entrega</w:t>
            </w:r>
          </w:p>
        </w:tc>
        <w:tc>
          <w:tcPr>
            <w:tcW w:w="919" w:type="pct"/>
            <w:gridSpan w:val="2"/>
            <w:vAlign w:val="center"/>
            <w:hideMark/>
          </w:tcPr>
          <w:p w14:paraId="6B77F592" w14:textId="0AABB9A3" w:rsidR="00E31525" w:rsidRPr="002D50AD" w:rsidRDefault="00E31525" w:rsidP="005D7718">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i w:val="0"/>
                <w:iCs w:val="0"/>
                <w:color w:val="002060"/>
                <w:sz w:val="18"/>
                <w:szCs w:val="18"/>
                <w:lang w:eastAsia="en-US"/>
              </w:rPr>
            </w:pPr>
            <w:r w:rsidRPr="002D50AD">
              <w:rPr>
                <w:rFonts w:ascii="Arial" w:hAnsi="Arial" w:cs="Arial"/>
                <w:b/>
                <w:i w:val="0"/>
                <w:iCs w:val="0"/>
                <w:color w:val="002060"/>
                <w:sz w:val="18"/>
                <w:szCs w:val="18"/>
              </w:rPr>
              <w:t>Comienzo</w:t>
            </w:r>
            <w:r w:rsidR="00F908A0" w:rsidRPr="002D50AD">
              <w:rPr>
                <w:rFonts w:ascii="Arial" w:hAnsi="Arial" w:cs="Arial"/>
                <w:b/>
                <w:i w:val="0"/>
                <w:iCs w:val="0"/>
                <w:color w:val="002060"/>
                <w:sz w:val="18"/>
                <w:szCs w:val="18"/>
              </w:rPr>
              <w:t xml:space="preserve"> del servicio</w:t>
            </w:r>
          </w:p>
        </w:tc>
        <w:tc>
          <w:tcPr>
            <w:tcW w:w="920" w:type="pct"/>
            <w:vAlign w:val="center"/>
            <w:hideMark/>
          </w:tcPr>
          <w:p w14:paraId="7414D055" w14:textId="78FD6978" w:rsidR="00E31525" w:rsidRPr="002D50AD" w:rsidRDefault="00F908A0" w:rsidP="005D7718">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i w:val="0"/>
                <w:iCs w:val="0"/>
                <w:color w:val="002060"/>
                <w:sz w:val="18"/>
                <w:szCs w:val="18"/>
                <w:lang w:eastAsia="en-US"/>
              </w:rPr>
            </w:pPr>
            <w:r w:rsidRPr="002D50AD">
              <w:rPr>
                <w:rFonts w:ascii="Arial" w:hAnsi="Arial" w:cs="Arial"/>
                <w:b/>
                <w:i w:val="0"/>
                <w:iCs w:val="0"/>
                <w:color w:val="002060"/>
                <w:sz w:val="18"/>
                <w:szCs w:val="18"/>
              </w:rPr>
              <w:t>Término del servicio</w:t>
            </w:r>
          </w:p>
        </w:tc>
        <w:tc>
          <w:tcPr>
            <w:tcW w:w="2395" w:type="pct"/>
            <w:vAlign w:val="center"/>
            <w:hideMark/>
          </w:tcPr>
          <w:p w14:paraId="5D89351A" w14:textId="1423F7C8" w:rsidR="00E31525" w:rsidRPr="002D50AD" w:rsidRDefault="00E31525" w:rsidP="005D7718">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i w:val="0"/>
                <w:iCs w:val="0"/>
                <w:color w:val="002060"/>
                <w:sz w:val="18"/>
                <w:szCs w:val="18"/>
                <w:lang w:eastAsia="en-US"/>
              </w:rPr>
            </w:pPr>
            <w:r w:rsidRPr="002D50AD">
              <w:rPr>
                <w:rFonts w:ascii="Arial" w:hAnsi="Arial" w:cs="Arial"/>
                <w:b/>
                <w:i w:val="0"/>
                <w:iCs w:val="0"/>
                <w:color w:val="002060"/>
                <w:sz w:val="18"/>
                <w:szCs w:val="18"/>
              </w:rPr>
              <w:t xml:space="preserve">Condiciones de </w:t>
            </w:r>
            <w:r w:rsidR="004E1417" w:rsidRPr="002D50AD">
              <w:rPr>
                <w:rFonts w:ascii="Arial" w:hAnsi="Arial" w:cs="Arial"/>
                <w:b/>
                <w:i w:val="0"/>
                <w:iCs w:val="0"/>
                <w:color w:val="002060"/>
                <w:sz w:val="18"/>
                <w:szCs w:val="18"/>
              </w:rPr>
              <w:t>e</w:t>
            </w:r>
            <w:r w:rsidRPr="002D50AD">
              <w:rPr>
                <w:rFonts w:ascii="Arial" w:hAnsi="Arial" w:cs="Arial"/>
                <w:b/>
                <w:i w:val="0"/>
                <w:iCs w:val="0"/>
                <w:color w:val="002060"/>
                <w:sz w:val="18"/>
                <w:szCs w:val="18"/>
              </w:rPr>
              <w:t>ntrega</w:t>
            </w:r>
          </w:p>
        </w:tc>
      </w:tr>
      <w:tr w:rsidR="0098174E" w:rsidRPr="002D50AD" w14:paraId="19D4512F" w14:textId="77777777" w:rsidTr="00EC2F7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6" w:type="pct"/>
            <w:hideMark/>
          </w:tcPr>
          <w:p w14:paraId="7997F3B7" w14:textId="77777777" w:rsidR="0098174E" w:rsidRPr="002D50AD" w:rsidRDefault="0098174E" w:rsidP="00D84A3C">
            <w:pPr>
              <w:jc w:val="center"/>
              <w:rPr>
                <w:rFonts w:ascii="Arial" w:hAnsi="Arial" w:cs="Arial"/>
                <w:b/>
                <w:sz w:val="18"/>
                <w:szCs w:val="18"/>
              </w:rPr>
            </w:pPr>
          </w:p>
          <w:p w14:paraId="6AFDC4A1" w14:textId="77777777" w:rsidR="0098174E" w:rsidRPr="002D50AD" w:rsidRDefault="0098174E" w:rsidP="00D84A3C">
            <w:pPr>
              <w:jc w:val="center"/>
              <w:rPr>
                <w:rFonts w:ascii="Arial" w:hAnsi="Arial" w:cs="Arial"/>
                <w:b/>
                <w:sz w:val="18"/>
                <w:szCs w:val="18"/>
              </w:rPr>
            </w:pPr>
          </w:p>
          <w:p w14:paraId="0E741D5D" w14:textId="77777777" w:rsidR="0098174E" w:rsidRPr="002D50AD" w:rsidRDefault="0098174E" w:rsidP="00D84A3C">
            <w:pPr>
              <w:jc w:val="center"/>
              <w:rPr>
                <w:rFonts w:ascii="Arial" w:hAnsi="Arial" w:cs="Arial"/>
                <w:b/>
                <w:sz w:val="18"/>
                <w:szCs w:val="18"/>
              </w:rPr>
            </w:pPr>
          </w:p>
          <w:p w14:paraId="1D4D7ABB" w14:textId="77777777" w:rsidR="0098174E" w:rsidRPr="002D50AD" w:rsidRDefault="0098174E" w:rsidP="00D84A3C">
            <w:pPr>
              <w:jc w:val="center"/>
              <w:rPr>
                <w:rFonts w:ascii="Arial" w:hAnsi="Arial" w:cs="Arial"/>
                <w:b/>
                <w:sz w:val="18"/>
                <w:szCs w:val="18"/>
              </w:rPr>
            </w:pPr>
          </w:p>
          <w:p w14:paraId="40ABDCA7" w14:textId="77777777" w:rsidR="0098174E" w:rsidRPr="002D50AD" w:rsidRDefault="0098174E" w:rsidP="00D84A3C">
            <w:pPr>
              <w:jc w:val="center"/>
              <w:rPr>
                <w:rFonts w:ascii="Arial" w:hAnsi="Arial" w:cs="Arial"/>
                <w:b/>
                <w:sz w:val="18"/>
                <w:szCs w:val="18"/>
              </w:rPr>
            </w:pPr>
          </w:p>
          <w:p w14:paraId="60F7A5FF" w14:textId="77777777" w:rsidR="0098174E" w:rsidRPr="002D50AD" w:rsidRDefault="0098174E" w:rsidP="00D84A3C">
            <w:pPr>
              <w:jc w:val="center"/>
              <w:rPr>
                <w:rFonts w:ascii="Arial" w:hAnsi="Arial" w:cs="Arial"/>
                <w:b/>
                <w:sz w:val="18"/>
                <w:szCs w:val="18"/>
              </w:rPr>
            </w:pPr>
          </w:p>
          <w:p w14:paraId="38341639" w14:textId="1C3CBBA7" w:rsidR="00E31525" w:rsidRPr="002D50AD" w:rsidRDefault="00E31525" w:rsidP="00D84A3C">
            <w:pPr>
              <w:jc w:val="center"/>
              <w:rPr>
                <w:rFonts w:ascii="Arial" w:eastAsia="Calibri" w:hAnsi="Arial" w:cs="Arial"/>
                <w:b/>
                <w:i w:val="0"/>
                <w:iCs w:val="0"/>
                <w:color w:val="000000"/>
                <w:sz w:val="18"/>
                <w:szCs w:val="18"/>
                <w:lang w:eastAsia="en-US"/>
              </w:rPr>
            </w:pPr>
            <w:r w:rsidRPr="002D50AD">
              <w:rPr>
                <w:rFonts w:ascii="Arial" w:hAnsi="Arial" w:cs="Arial"/>
                <w:b/>
                <w:i w:val="0"/>
                <w:iCs w:val="0"/>
                <w:sz w:val="18"/>
                <w:szCs w:val="18"/>
              </w:rPr>
              <w:t xml:space="preserve">Inicio del </w:t>
            </w:r>
            <w:r w:rsidR="003173BC" w:rsidRPr="002D50AD">
              <w:rPr>
                <w:rFonts w:ascii="Arial" w:hAnsi="Arial" w:cs="Arial"/>
                <w:b/>
                <w:i w:val="0"/>
                <w:iCs w:val="0"/>
                <w:sz w:val="18"/>
                <w:szCs w:val="18"/>
              </w:rPr>
              <w:t>s</w:t>
            </w:r>
            <w:r w:rsidRPr="002D50AD">
              <w:rPr>
                <w:rFonts w:ascii="Arial" w:hAnsi="Arial" w:cs="Arial"/>
                <w:b/>
                <w:i w:val="0"/>
                <w:iCs w:val="0"/>
                <w:sz w:val="18"/>
                <w:szCs w:val="18"/>
              </w:rPr>
              <w:t>ervicio</w:t>
            </w:r>
          </w:p>
        </w:tc>
        <w:tc>
          <w:tcPr>
            <w:tcW w:w="842" w:type="pct"/>
            <w:hideMark/>
          </w:tcPr>
          <w:p w14:paraId="62014F7B" w14:textId="77777777" w:rsidR="00B1433F" w:rsidRPr="002D50AD" w:rsidRDefault="00B1433F" w:rsidP="00D84A3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1E628664" w14:textId="77777777" w:rsidR="00965162" w:rsidRPr="002D50AD" w:rsidRDefault="00965162" w:rsidP="005D3AE0">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41454E2A" w14:textId="76B1CF16" w:rsidR="00E31525" w:rsidRPr="002D50AD" w:rsidRDefault="00691E72" w:rsidP="005D3AE0">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18"/>
                <w:szCs w:val="18"/>
                <w:highlight w:val="yellow"/>
                <w:lang w:eastAsia="en-US"/>
              </w:rPr>
            </w:pPr>
            <w:r w:rsidRPr="002D50AD">
              <w:rPr>
                <w:rFonts w:ascii="Arial" w:hAnsi="Arial" w:cs="Arial"/>
                <w:sz w:val="18"/>
                <w:szCs w:val="18"/>
              </w:rPr>
              <w:t>A partir del día hábil posterior a la</w:t>
            </w:r>
            <w:r w:rsidR="00B1433F" w:rsidRPr="002D50AD">
              <w:rPr>
                <w:rFonts w:ascii="Arial" w:hAnsi="Arial" w:cs="Arial"/>
                <w:sz w:val="18"/>
                <w:szCs w:val="18"/>
              </w:rPr>
              <w:t xml:space="preserve"> </w:t>
            </w:r>
            <w:r w:rsidRPr="002D50AD">
              <w:rPr>
                <w:rFonts w:ascii="Arial" w:hAnsi="Arial" w:cs="Arial"/>
                <w:sz w:val="18"/>
                <w:szCs w:val="18"/>
              </w:rPr>
              <w:t>notificación del fallo</w:t>
            </w:r>
            <w:r w:rsidR="00B1433F" w:rsidRPr="002D50AD">
              <w:rPr>
                <w:rFonts w:ascii="Arial" w:hAnsi="Arial" w:cs="Arial"/>
                <w:sz w:val="18"/>
                <w:szCs w:val="18"/>
              </w:rPr>
              <w:t>.</w:t>
            </w:r>
          </w:p>
        </w:tc>
        <w:tc>
          <w:tcPr>
            <w:tcW w:w="997" w:type="pct"/>
            <w:gridSpan w:val="2"/>
            <w:hideMark/>
          </w:tcPr>
          <w:p w14:paraId="496457F4" w14:textId="77777777" w:rsidR="00E14AB3" w:rsidRPr="002D50AD" w:rsidRDefault="00E14AB3" w:rsidP="00D84A3C">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18"/>
                <w:szCs w:val="18"/>
                <w:lang w:eastAsia="en-US"/>
              </w:rPr>
            </w:pPr>
          </w:p>
          <w:p w14:paraId="71057801" w14:textId="77777777" w:rsidR="00E14AB3" w:rsidRPr="002D50AD" w:rsidRDefault="00E14AB3" w:rsidP="00D84A3C">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18"/>
                <w:szCs w:val="18"/>
                <w:lang w:eastAsia="en-US"/>
              </w:rPr>
            </w:pPr>
          </w:p>
          <w:p w14:paraId="1AD489B6" w14:textId="1AC4B06D" w:rsidR="00E31525" w:rsidRPr="002D50AD" w:rsidRDefault="007E3FF5" w:rsidP="00577E14">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18"/>
                <w:szCs w:val="18"/>
                <w:highlight w:val="yellow"/>
                <w:lang w:eastAsia="en-US"/>
              </w:rPr>
            </w:pPr>
            <w:r w:rsidRPr="002D50AD">
              <w:rPr>
                <w:rFonts w:ascii="Arial" w:eastAsia="Calibri" w:hAnsi="Arial" w:cs="Arial"/>
                <w:color w:val="000000"/>
                <w:sz w:val="18"/>
                <w:szCs w:val="18"/>
                <w:lang w:eastAsia="en-US"/>
              </w:rPr>
              <w:t>Única vez, dentro de los primeros 10 días</w:t>
            </w:r>
            <w:r w:rsidR="00577E14" w:rsidRPr="002D50AD">
              <w:rPr>
                <w:rFonts w:ascii="Arial" w:eastAsia="Calibri" w:hAnsi="Arial" w:cs="Arial"/>
                <w:color w:val="000000"/>
                <w:sz w:val="18"/>
                <w:szCs w:val="18"/>
                <w:lang w:eastAsia="en-US"/>
              </w:rPr>
              <w:t xml:space="preserve"> hábiles</w:t>
            </w:r>
            <w:r w:rsidRPr="002D50AD">
              <w:rPr>
                <w:rFonts w:ascii="Arial" w:eastAsia="Calibri" w:hAnsi="Arial" w:cs="Arial"/>
                <w:color w:val="000000"/>
                <w:sz w:val="18"/>
                <w:szCs w:val="18"/>
                <w:lang w:eastAsia="en-US"/>
              </w:rPr>
              <w:t xml:space="preserve"> </w:t>
            </w:r>
            <w:r w:rsidR="00B11BD6" w:rsidRPr="002D50AD">
              <w:rPr>
                <w:rFonts w:ascii="Arial" w:eastAsia="Calibri" w:hAnsi="Arial" w:cs="Arial"/>
                <w:color w:val="000000"/>
                <w:sz w:val="18"/>
                <w:szCs w:val="18"/>
                <w:lang w:eastAsia="en-US"/>
              </w:rPr>
              <w:t>posteriores</w:t>
            </w:r>
            <w:r w:rsidRPr="002D50AD">
              <w:rPr>
                <w:rFonts w:ascii="Arial" w:eastAsia="Calibri" w:hAnsi="Arial" w:cs="Arial"/>
                <w:color w:val="000000"/>
                <w:sz w:val="18"/>
                <w:szCs w:val="18"/>
                <w:lang w:eastAsia="en-US"/>
              </w:rPr>
              <w:t xml:space="preserve"> </w:t>
            </w:r>
            <w:r w:rsidR="005839B2" w:rsidRPr="002D50AD">
              <w:rPr>
                <w:rFonts w:ascii="Arial" w:eastAsia="Calibri" w:hAnsi="Arial" w:cs="Arial"/>
                <w:color w:val="000000"/>
                <w:sz w:val="18"/>
                <w:szCs w:val="18"/>
                <w:lang w:eastAsia="en-US"/>
              </w:rPr>
              <w:t>a</w:t>
            </w:r>
            <w:r w:rsidR="000D7497" w:rsidRPr="002D50AD">
              <w:rPr>
                <w:rFonts w:ascii="Arial" w:eastAsia="Calibri" w:hAnsi="Arial" w:cs="Arial"/>
                <w:color w:val="000000"/>
                <w:sz w:val="18"/>
                <w:szCs w:val="18"/>
                <w:lang w:eastAsia="en-US"/>
              </w:rPr>
              <w:t xml:space="preserve"> </w:t>
            </w:r>
            <w:r w:rsidR="005839B2" w:rsidRPr="002D50AD">
              <w:rPr>
                <w:rFonts w:ascii="Arial" w:eastAsia="Calibri" w:hAnsi="Arial" w:cs="Arial"/>
                <w:color w:val="000000"/>
                <w:sz w:val="18"/>
                <w:szCs w:val="18"/>
                <w:lang w:eastAsia="en-US"/>
              </w:rPr>
              <w:t>l</w:t>
            </w:r>
            <w:r w:rsidR="000D7497" w:rsidRPr="002D50AD">
              <w:rPr>
                <w:rFonts w:ascii="Arial" w:eastAsia="Calibri" w:hAnsi="Arial" w:cs="Arial"/>
                <w:color w:val="000000"/>
                <w:sz w:val="18"/>
                <w:szCs w:val="18"/>
                <w:lang w:eastAsia="en-US"/>
              </w:rPr>
              <w:t>a</w:t>
            </w:r>
            <w:r w:rsidR="0065027D" w:rsidRPr="002D50AD">
              <w:rPr>
                <w:rFonts w:ascii="Arial" w:eastAsia="Calibri" w:hAnsi="Arial" w:cs="Arial"/>
                <w:color w:val="000000"/>
                <w:sz w:val="18"/>
                <w:szCs w:val="18"/>
                <w:lang w:eastAsia="en-US"/>
              </w:rPr>
              <w:t xml:space="preserve"> </w:t>
            </w:r>
            <w:r w:rsidRPr="002D50AD">
              <w:rPr>
                <w:rFonts w:ascii="Arial" w:eastAsia="Calibri" w:hAnsi="Arial" w:cs="Arial"/>
                <w:color w:val="000000"/>
                <w:sz w:val="18"/>
                <w:szCs w:val="18"/>
                <w:lang w:eastAsia="en-US"/>
              </w:rPr>
              <w:t>notificación del fallo.</w:t>
            </w:r>
          </w:p>
        </w:tc>
        <w:tc>
          <w:tcPr>
            <w:tcW w:w="2395" w:type="pct"/>
            <w:hideMark/>
          </w:tcPr>
          <w:p w14:paraId="6D0505DE" w14:textId="6F28F33F" w:rsidR="001A32E6" w:rsidRPr="002D50AD" w:rsidRDefault="001A32E6" w:rsidP="001A32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23CAEA82" w14:textId="575049AB" w:rsidR="001A32E6" w:rsidRPr="002D50AD" w:rsidRDefault="00740388" w:rsidP="00D84A3C">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D50AD">
              <w:rPr>
                <w:rFonts w:ascii="Arial" w:hAnsi="Arial" w:cs="Arial"/>
                <w:sz w:val="18"/>
                <w:szCs w:val="18"/>
              </w:rPr>
              <w:t>Minuta</w:t>
            </w:r>
            <w:r w:rsidR="00FB1E18" w:rsidRPr="002D50AD">
              <w:rPr>
                <w:rFonts w:ascii="Arial" w:hAnsi="Arial" w:cs="Arial"/>
                <w:sz w:val="18"/>
                <w:szCs w:val="18"/>
              </w:rPr>
              <w:t xml:space="preserve"> de inicio</w:t>
            </w:r>
            <w:r w:rsidRPr="002D50AD">
              <w:rPr>
                <w:rFonts w:ascii="Arial" w:hAnsi="Arial" w:cs="Arial"/>
                <w:sz w:val="18"/>
                <w:szCs w:val="18"/>
              </w:rPr>
              <w:t xml:space="preserve"> rubricada y firmada por</w:t>
            </w:r>
            <w:r w:rsidR="00266ADD" w:rsidRPr="002D50AD">
              <w:rPr>
                <w:rFonts w:ascii="Arial" w:hAnsi="Arial" w:cs="Arial"/>
                <w:sz w:val="18"/>
                <w:szCs w:val="18"/>
              </w:rPr>
              <w:t xml:space="preserve"> parte del Instituto</w:t>
            </w:r>
            <w:r w:rsidRPr="002D50AD">
              <w:rPr>
                <w:rFonts w:ascii="Arial" w:hAnsi="Arial" w:cs="Arial"/>
                <w:sz w:val="18"/>
                <w:szCs w:val="18"/>
              </w:rPr>
              <w:t xml:space="preserve"> el Administrador del Contrato </w:t>
            </w:r>
            <w:r w:rsidR="0059464D" w:rsidRPr="002D50AD">
              <w:rPr>
                <w:rFonts w:ascii="Arial" w:hAnsi="Arial" w:cs="Arial"/>
                <w:sz w:val="18"/>
                <w:szCs w:val="18"/>
              </w:rPr>
              <w:t>y el Área Técnica</w:t>
            </w:r>
            <w:r w:rsidR="00A71355" w:rsidRPr="002D50AD">
              <w:rPr>
                <w:rFonts w:ascii="Arial" w:hAnsi="Arial" w:cs="Arial"/>
                <w:sz w:val="18"/>
                <w:szCs w:val="18"/>
              </w:rPr>
              <w:t>. Por parte del proveedo</w:t>
            </w:r>
            <w:r w:rsidRPr="002D50AD">
              <w:rPr>
                <w:rFonts w:ascii="Arial" w:hAnsi="Arial" w:cs="Arial"/>
                <w:sz w:val="18"/>
                <w:szCs w:val="18"/>
              </w:rPr>
              <w:t>r</w:t>
            </w:r>
            <w:r w:rsidR="0067680C" w:rsidRPr="002D50AD">
              <w:rPr>
                <w:rFonts w:ascii="Arial" w:hAnsi="Arial" w:cs="Arial"/>
                <w:sz w:val="18"/>
                <w:szCs w:val="18"/>
              </w:rPr>
              <w:t xml:space="preserve"> su Re</w:t>
            </w:r>
            <w:r w:rsidRPr="002D50AD">
              <w:rPr>
                <w:rFonts w:ascii="Arial" w:hAnsi="Arial" w:cs="Arial"/>
                <w:sz w:val="18"/>
                <w:szCs w:val="18"/>
              </w:rPr>
              <w:t xml:space="preserve">presentante Legal </w:t>
            </w:r>
            <w:r w:rsidR="008D022D" w:rsidRPr="002D50AD">
              <w:rPr>
                <w:rFonts w:ascii="Arial" w:hAnsi="Arial" w:cs="Arial"/>
                <w:sz w:val="18"/>
                <w:szCs w:val="18"/>
              </w:rPr>
              <w:t xml:space="preserve">y </w:t>
            </w:r>
            <w:r w:rsidR="0067680C" w:rsidRPr="002D50AD">
              <w:rPr>
                <w:rFonts w:ascii="Arial" w:hAnsi="Arial" w:cs="Arial"/>
                <w:sz w:val="18"/>
                <w:szCs w:val="18"/>
              </w:rPr>
              <w:t xml:space="preserve">el </w:t>
            </w:r>
            <w:r w:rsidR="00320799" w:rsidRPr="002D50AD">
              <w:rPr>
                <w:rFonts w:ascii="Arial" w:hAnsi="Arial" w:cs="Arial"/>
                <w:sz w:val="18"/>
                <w:szCs w:val="18"/>
              </w:rPr>
              <w:t>R</w:t>
            </w:r>
            <w:r w:rsidR="0067680C" w:rsidRPr="002D50AD">
              <w:rPr>
                <w:rFonts w:ascii="Arial" w:hAnsi="Arial" w:cs="Arial"/>
                <w:sz w:val="18"/>
                <w:szCs w:val="18"/>
              </w:rPr>
              <w:t>epresentante del</w:t>
            </w:r>
            <w:r w:rsidR="00E33087" w:rsidRPr="002D50AD">
              <w:rPr>
                <w:rFonts w:ascii="Arial" w:hAnsi="Arial" w:cs="Arial"/>
                <w:sz w:val="18"/>
                <w:szCs w:val="18"/>
              </w:rPr>
              <w:t xml:space="preserve"> </w:t>
            </w:r>
            <w:r w:rsidR="00FF7B1C" w:rsidRPr="002D50AD">
              <w:rPr>
                <w:rFonts w:ascii="Arial" w:hAnsi="Arial" w:cs="Arial"/>
                <w:sz w:val="18"/>
                <w:szCs w:val="18"/>
              </w:rPr>
              <w:t>Área</w:t>
            </w:r>
            <w:r w:rsidR="00E33087" w:rsidRPr="002D50AD">
              <w:rPr>
                <w:rFonts w:ascii="Arial" w:hAnsi="Arial" w:cs="Arial"/>
                <w:sz w:val="18"/>
                <w:szCs w:val="18"/>
              </w:rPr>
              <w:t xml:space="preserve"> </w:t>
            </w:r>
            <w:r w:rsidR="008D022D" w:rsidRPr="002D50AD">
              <w:rPr>
                <w:rFonts w:ascii="Arial" w:hAnsi="Arial" w:cs="Arial"/>
                <w:sz w:val="18"/>
                <w:szCs w:val="18"/>
              </w:rPr>
              <w:t>Técnic</w:t>
            </w:r>
            <w:r w:rsidR="00FF7B1C" w:rsidRPr="002D50AD">
              <w:rPr>
                <w:rFonts w:ascii="Arial" w:hAnsi="Arial" w:cs="Arial"/>
                <w:sz w:val="18"/>
                <w:szCs w:val="18"/>
              </w:rPr>
              <w:t>a</w:t>
            </w:r>
            <w:r w:rsidR="00E33087" w:rsidRPr="002D50AD">
              <w:rPr>
                <w:rFonts w:ascii="Arial" w:hAnsi="Arial" w:cs="Arial"/>
                <w:sz w:val="18"/>
                <w:szCs w:val="18"/>
              </w:rPr>
              <w:t xml:space="preserve"> </w:t>
            </w:r>
            <w:r w:rsidRPr="002D50AD">
              <w:rPr>
                <w:rFonts w:ascii="Arial" w:hAnsi="Arial" w:cs="Arial"/>
                <w:sz w:val="18"/>
                <w:szCs w:val="18"/>
              </w:rPr>
              <w:t xml:space="preserve">que </w:t>
            </w:r>
            <w:r w:rsidR="00E33087" w:rsidRPr="002D50AD">
              <w:rPr>
                <w:rFonts w:ascii="Arial" w:hAnsi="Arial" w:cs="Arial"/>
                <w:sz w:val="18"/>
                <w:szCs w:val="18"/>
              </w:rPr>
              <w:t>ampare</w:t>
            </w:r>
            <w:r w:rsidRPr="002D50AD">
              <w:rPr>
                <w:rFonts w:ascii="Arial" w:hAnsi="Arial" w:cs="Arial"/>
                <w:sz w:val="18"/>
                <w:szCs w:val="18"/>
              </w:rPr>
              <w:t xml:space="preserve"> la reunión de inicio en la que se manif</w:t>
            </w:r>
            <w:r w:rsidR="00320799" w:rsidRPr="002D50AD">
              <w:rPr>
                <w:rFonts w:ascii="Arial" w:hAnsi="Arial" w:cs="Arial"/>
                <w:sz w:val="18"/>
                <w:szCs w:val="18"/>
              </w:rPr>
              <w:t>est</w:t>
            </w:r>
            <w:r w:rsidR="00C37D06" w:rsidRPr="002D50AD">
              <w:rPr>
                <w:rFonts w:ascii="Arial" w:hAnsi="Arial" w:cs="Arial"/>
                <w:sz w:val="18"/>
                <w:szCs w:val="18"/>
              </w:rPr>
              <w:t>ará</w:t>
            </w:r>
            <w:r w:rsidRPr="002D50AD">
              <w:rPr>
                <w:rFonts w:ascii="Arial" w:hAnsi="Arial" w:cs="Arial"/>
                <w:sz w:val="18"/>
                <w:szCs w:val="18"/>
              </w:rPr>
              <w:t xml:space="preserve"> las obligaciones y </w:t>
            </w:r>
            <w:r w:rsidR="00C37D06" w:rsidRPr="002D50AD">
              <w:rPr>
                <w:rFonts w:ascii="Arial" w:hAnsi="Arial" w:cs="Arial"/>
                <w:sz w:val="18"/>
                <w:szCs w:val="18"/>
              </w:rPr>
              <w:t>su</w:t>
            </w:r>
            <w:r w:rsidRPr="002D50AD">
              <w:rPr>
                <w:rFonts w:ascii="Arial" w:hAnsi="Arial" w:cs="Arial"/>
                <w:sz w:val="18"/>
                <w:szCs w:val="18"/>
              </w:rPr>
              <w:t xml:space="preserve"> debido cumplimiento de conformidad a lo establecido en el </w:t>
            </w:r>
            <w:r w:rsidR="006D4008" w:rsidRPr="002D50AD">
              <w:rPr>
                <w:rFonts w:ascii="Arial" w:hAnsi="Arial" w:cs="Arial"/>
                <w:sz w:val="18"/>
                <w:szCs w:val="18"/>
              </w:rPr>
              <w:t>a</w:t>
            </w:r>
            <w:r w:rsidRPr="002D50AD">
              <w:rPr>
                <w:rFonts w:ascii="Arial" w:hAnsi="Arial" w:cs="Arial"/>
                <w:sz w:val="18"/>
                <w:szCs w:val="18"/>
              </w:rPr>
              <w:t xml:space="preserve">nexo </w:t>
            </w:r>
            <w:r w:rsidR="006D4008" w:rsidRPr="002D50AD">
              <w:rPr>
                <w:rFonts w:ascii="Arial" w:hAnsi="Arial" w:cs="Arial"/>
                <w:sz w:val="18"/>
                <w:szCs w:val="18"/>
              </w:rPr>
              <w:t>t</w:t>
            </w:r>
            <w:r w:rsidRPr="002D50AD">
              <w:rPr>
                <w:rFonts w:ascii="Arial" w:hAnsi="Arial" w:cs="Arial"/>
                <w:sz w:val="18"/>
                <w:szCs w:val="18"/>
              </w:rPr>
              <w:t xml:space="preserve">écnico y </w:t>
            </w:r>
            <w:r w:rsidR="004E1417" w:rsidRPr="002D50AD">
              <w:rPr>
                <w:rFonts w:ascii="Arial" w:hAnsi="Arial" w:cs="Arial"/>
                <w:sz w:val="18"/>
                <w:szCs w:val="18"/>
              </w:rPr>
              <w:t>sus</w:t>
            </w:r>
            <w:r w:rsidRPr="002D50AD">
              <w:rPr>
                <w:rFonts w:ascii="Arial" w:hAnsi="Arial" w:cs="Arial"/>
                <w:sz w:val="18"/>
                <w:szCs w:val="18"/>
              </w:rPr>
              <w:t xml:space="preserve"> </w:t>
            </w:r>
            <w:r w:rsidR="006D4008" w:rsidRPr="002D50AD">
              <w:rPr>
                <w:rFonts w:ascii="Arial" w:hAnsi="Arial" w:cs="Arial"/>
                <w:sz w:val="18"/>
                <w:szCs w:val="18"/>
              </w:rPr>
              <w:t>t</w:t>
            </w:r>
            <w:r w:rsidRPr="002D50AD">
              <w:rPr>
                <w:rFonts w:ascii="Arial" w:hAnsi="Arial" w:cs="Arial"/>
                <w:sz w:val="18"/>
                <w:szCs w:val="18"/>
              </w:rPr>
              <w:t xml:space="preserve">érminos y </w:t>
            </w:r>
            <w:r w:rsidR="006D4008" w:rsidRPr="002D50AD">
              <w:rPr>
                <w:rFonts w:ascii="Arial" w:hAnsi="Arial" w:cs="Arial"/>
                <w:sz w:val="18"/>
                <w:szCs w:val="18"/>
              </w:rPr>
              <w:t>c</w:t>
            </w:r>
            <w:r w:rsidRPr="002D50AD">
              <w:rPr>
                <w:rFonts w:ascii="Arial" w:hAnsi="Arial" w:cs="Arial"/>
                <w:sz w:val="18"/>
                <w:szCs w:val="18"/>
              </w:rPr>
              <w:t xml:space="preserve">ondiciones. </w:t>
            </w:r>
          </w:p>
          <w:p w14:paraId="409C1D0B" w14:textId="77777777" w:rsidR="00EC2F73" w:rsidRPr="002D50AD" w:rsidRDefault="00EC2F73" w:rsidP="00D84A3C">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66B3C689" w14:textId="26AD2838" w:rsidR="00965162" w:rsidRPr="002D50AD" w:rsidRDefault="00965162" w:rsidP="00D84A3C">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p>
        </w:tc>
      </w:tr>
      <w:tr w:rsidR="00EC2F73" w:rsidRPr="002D50AD" w14:paraId="56B806BE" w14:textId="77777777" w:rsidTr="00F42A7C">
        <w:trPr>
          <w:trHeight w:val="300"/>
        </w:trPr>
        <w:tc>
          <w:tcPr>
            <w:cnfStyle w:val="001000000000" w:firstRow="0" w:lastRow="0" w:firstColumn="1" w:lastColumn="0" w:oddVBand="0" w:evenVBand="0" w:oddHBand="0" w:evenHBand="0" w:firstRowFirstColumn="0" w:firstRowLastColumn="0" w:lastRowFirstColumn="0" w:lastRowLastColumn="0"/>
            <w:tcW w:w="766" w:type="pct"/>
            <w:hideMark/>
          </w:tcPr>
          <w:p w14:paraId="6A6119BE" w14:textId="77777777" w:rsidR="00EC2F73" w:rsidRPr="002D50AD" w:rsidRDefault="00EC2F73" w:rsidP="00CF30C7">
            <w:pPr>
              <w:jc w:val="both"/>
              <w:rPr>
                <w:rFonts w:ascii="Arial" w:hAnsi="Arial" w:cs="Arial"/>
                <w:b/>
                <w:sz w:val="18"/>
                <w:szCs w:val="18"/>
              </w:rPr>
            </w:pPr>
          </w:p>
          <w:p w14:paraId="7D07C1AA" w14:textId="77777777" w:rsidR="00EC2F73" w:rsidRPr="002D50AD" w:rsidRDefault="00EC2F73" w:rsidP="00CF30C7">
            <w:pPr>
              <w:jc w:val="both"/>
              <w:rPr>
                <w:rFonts w:ascii="Arial" w:hAnsi="Arial" w:cs="Arial"/>
                <w:b/>
                <w:sz w:val="18"/>
                <w:szCs w:val="18"/>
              </w:rPr>
            </w:pPr>
          </w:p>
          <w:p w14:paraId="0E42B4BF" w14:textId="77777777" w:rsidR="00EC2F73" w:rsidRPr="002D50AD" w:rsidRDefault="00EC2F73" w:rsidP="00CF30C7">
            <w:pPr>
              <w:jc w:val="both"/>
              <w:rPr>
                <w:rFonts w:ascii="Arial" w:hAnsi="Arial" w:cs="Arial"/>
                <w:b/>
                <w:sz w:val="18"/>
                <w:szCs w:val="18"/>
              </w:rPr>
            </w:pPr>
          </w:p>
          <w:p w14:paraId="586F3028" w14:textId="77777777" w:rsidR="00EC2F73" w:rsidRPr="002D50AD" w:rsidRDefault="00EC2F73" w:rsidP="00CF30C7">
            <w:pPr>
              <w:jc w:val="both"/>
              <w:rPr>
                <w:rFonts w:ascii="Arial" w:hAnsi="Arial" w:cs="Arial"/>
                <w:b/>
                <w:sz w:val="18"/>
                <w:szCs w:val="18"/>
              </w:rPr>
            </w:pPr>
          </w:p>
          <w:p w14:paraId="11AF2279" w14:textId="77777777" w:rsidR="00EC2F73" w:rsidRPr="002D50AD" w:rsidRDefault="00EC2F73" w:rsidP="00CF30C7">
            <w:pPr>
              <w:jc w:val="both"/>
              <w:rPr>
                <w:rFonts w:ascii="Arial" w:hAnsi="Arial" w:cs="Arial"/>
                <w:b/>
                <w:sz w:val="18"/>
                <w:szCs w:val="18"/>
              </w:rPr>
            </w:pPr>
          </w:p>
          <w:p w14:paraId="0AA64568" w14:textId="77777777" w:rsidR="00EC2F73" w:rsidRPr="002D50AD" w:rsidRDefault="00EC2F73" w:rsidP="00CF30C7">
            <w:pPr>
              <w:jc w:val="both"/>
              <w:rPr>
                <w:rFonts w:ascii="Arial" w:hAnsi="Arial" w:cs="Arial"/>
                <w:b/>
                <w:sz w:val="18"/>
                <w:szCs w:val="18"/>
              </w:rPr>
            </w:pPr>
          </w:p>
          <w:p w14:paraId="013B42A2" w14:textId="358A031D" w:rsidR="00EC2F73" w:rsidRPr="002D50AD" w:rsidRDefault="00EC2F73" w:rsidP="00CF30C7">
            <w:pPr>
              <w:jc w:val="both"/>
              <w:rPr>
                <w:rFonts w:ascii="Arial" w:eastAsia="Calibri" w:hAnsi="Arial" w:cs="Arial"/>
                <w:b/>
                <w:i w:val="0"/>
                <w:iCs w:val="0"/>
                <w:color w:val="000000"/>
                <w:sz w:val="18"/>
                <w:szCs w:val="18"/>
                <w:lang w:eastAsia="en-US"/>
              </w:rPr>
            </w:pPr>
            <w:r w:rsidRPr="002D50AD">
              <w:rPr>
                <w:rFonts w:ascii="Arial" w:hAnsi="Arial" w:cs="Arial"/>
                <w:b/>
                <w:i w:val="0"/>
                <w:iCs w:val="0"/>
                <w:sz w:val="18"/>
                <w:szCs w:val="18"/>
              </w:rPr>
              <w:t>Periodo de recepción de los entregables</w:t>
            </w:r>
          </w:p>
        </w:tc>
        <w:tc>
          <w:tcPr>
            <w:tcW w:w="919" w:type="pct"/>
            <w:gridSpan w:val="2"/>
            <w:vMerge w:val="restart"/>
            <w:hideMark/>
          </w:tcPr>
          <w:p w14:paraId="6D4036D2"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0C0F60BB"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75DA481E"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6D526A56"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0BB66033"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0AE2674C"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5977EA10" w14:textId="06DDED39"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bookmarkStart w:id="65" w:name="_Hlk207877517"/>
            <w:r w:rsidRPr="002D50AD">
              <w:rPr>
                <w:rFonts w:ascii="Arial" w:eastAsia="Calibri" w:hAnsi="Arial" w:cs="Arial"/>
                <w:color w:val="000000"/>
                <w:sz w:val="18"/>
                <w:szCs w:val="18"/>
                <w:lang w:eastAsia="en-US"/>
              </w:rPr>
              <w:t>A partir del día hábil posterior a la notificación del fallo.</w:t>
            </w:r>
            <w:bookmarkEnd w:id="65"/>
          </w:p>
        </w:tc>
        <w:tc>
          <w:tcPr>
            <w:tcW w:w="920" w:type="pct"/>
            <w:vMerge w:val="restart"/>
            <w:hideMark/>
          </w:tcPr>
          <w:p w14:paraId="0B6B3072"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492CC14E"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12EF73FC"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6B5A3058"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023954E0"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33AFDD01" w14:textId="77777777" w:rsidR="00EC2F73" w:rsidRPr="002D50AD" w:rsidRDefault="00EC2F73"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p w14:paraId="685B3DE7" w14:textId="03845153" w:rsidR="00EC2F73" w:rsidRPr="002D50AD" w:rsidRDefault="00137742" w:rsidP="00CF30C7">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r w:rsidRPr="002D50AD">
              <w:rPr>
                <w:rFonts w:ascii="Arial" w:eastAsia="Calibri" w:hAnsi="Arial" w:cs="Arial"/>
                <w:color w:val="000000"/>
                <w:sz w:val="18"/>
                <w:szCs w:val="18"/>
                <w:lang w:eastAsia="en-US"/>
              </w:rPr>
              <w:t>Única vez, dentro de los primeros 10 días hábiles posteriores a la notificación del fallo.</w:t>
            </w:r>
          </w:p>
        </w:tc>
        <w:tc>
          <w:tcPr>
            <w:tcW w:w="2395" w:type="pct"/>
          </w:tcPr>
          <w:p w14:paraId="0F62C746" w14:textId="37C4D1C6" w:rsidR="00EC2F73" w:rsidRPr="002D50AD" w:rsidRDefault="00EC2F73" w:rsidP="00EC2F73">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n-US"/>
              </w:rPr>
            </w:pPr>
            <w:r w:rsidRPr="002D50AD">
              <w:rPr>
                <w:rFonts w:ascii="Arial" w:hAnsi="Arial" w:cs="Arial"/>
                <w:sz w:val="18"/>
                <w:szCs w:val="18"/>
              </w:rPr>
              <w:t xml:space="preserve">Carta membretada del fabricante, firmada y rubricada por su representante legal que ampare la activación del </w:t>
            </w:r>
            <w:r w:rsidRPr="002D50AD">
              <w:rPr>
                <w:rFonts w:ascii="Arial" w:hAnsi="Arial" w:cs="Arial"/>
                <w:b/>
                <w:bCs/>
                <w:sz w:val="18"/>
                <w:szCs w:val="18"/>
              </w:rPr>
              <w:t>licenciamiento</w:t>
            </w:r>
            <w:r w:rsidRPr="002D50AD">
              <w:rPr>
                <w:rFonts w:ascii="Arial" w:hAnsi="Arial" w:cs="Arial"/>
                <w:sz w:val="18"/>
                <w:szCs w:val="18"/>
              </w:rPr>
              <w:t xml:space="preserve"> de LifeRay, la cual deberá contener las claves de acceso o llaves de activación de los productos.</w:t>
            </w:r>
          </w:p>
          <w:p w14:paraId="090220EA" w14:textId="77777777" w:rsidR="00EC2F73" w:rsidRPr="002D50AD" w:rsidRDefault="00EC2F73" w:rsidP="00CF30C7">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n-US"/>
              </w:rPr>
            </w:pPr>
          </w:p>
          <w:p w14:paraId="14BE11C4" w14:textId="415CEE5F" w:rsidR="00EC2F73" w:rsidRPr="002D50AD" w:rsidRDefault="00EC2F73" w:rsidP="00EC2F73">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D50AD">
              <w:rPr>
                <w:rFonts w:ascii="Arial" w:hAnsi="Arial" w:cs="Arial"/>
                <w:sz w:val="18"/>
                <w:szCs w:val="18"/>
              </w:rPr>
              <w:t xml:space="preserve">Carta membretada del fabricante, firmada y rubricada por su representante legal que ampare la activación del </w:t>
            </w:r>
            <w:r w:rsidRPr="002D50AD">
              <w:rPr>
                <w:rFonts w:ascii="Arial" w:hAnsi="Arial" w:cs="Arial"/>
                <w:b/>
                <w:bCs/>
                <w:sz w:val="18"/>
                <w:szCs w:val="18"/>
              </w:rPr>
              <w:t>soporte técnico</w:t>
            </w:r>
            <w:r w:rsidRPr="002D50AD">
              <w:rPr>
                <w:rFonts w:ascii="Arial" w:hAnsi="Arial" w:cs="Arial"/>
                <w:sz w:val="18"/>
                <w:szCs w:val="18"/>
              </w:rPr>
              <w:t xml:space="preserve"> del producto LifeRay, en la cual se manifieste que se dará cumplimiento a los niveles de severidad establecidos por el Instituto.</w:t>
            </w:r>
          </w:p>
          <w:p w14:paraId="67D0F79C" w14:textId="3DDC257A" w:rsidR="00EC2F73" w:rsidRPr="002D50AD" w:rsidRDefault="00EC2F73" w:rsidP="00F42A7C">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EC2F73" w:rsidRPr="002D50AD" w14:paraId="0C1304DC" w14:textId="77777777" w:rsidTr="00F42A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6" w:type="pct"/>
          </w:tcPr>
          <w:p w14:paraId="2DE881C3" w14:textId="7E39BE2F" w:rsidR="00EC2F73" w:rsidRPr="002D50AD" w:rsidRDefault="00EC2F73" w:rsidP="00CF30C7">
            <w:pPr>
              <w:jc w:val="center"/>
              <w:rPr>
                <w:rFonts w:ascii="Arial" w:hAnsi="Arial" w:cs="Arial"/>
                <w:b/>
                <w:i w:val="0"/>
                <w:iCs w:val="0"/>
                <w:sz w:val="18"/>
                <w:szCs w:val="18"/>
              </w:rPr>
            </w:pPr>
          </w:p>
        </w:tc>
        <w:tc>
          <w:tcPr>
            <w:tcW w:w="919" w:type="pct"/>
            <w:gridSpan w:val="2"/>
            <w:vMerge/>
          </w:tcPr>
          <w:p w14:paraId="4BC6D621" w14:textId="39E509D5" w:rsidR="00EC2F73" w:rsidRPr="002D50AD" w:rsidRDefault="00EC2F73" w:rsidP="00CF30C7">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20" w:type="pct"/>
            <w:vMerge/>
            <w:shd w:val="clear" w:color="auto" w:fill="auto"/>
          </w:tcPr>
          <w:p w14:paraId="261183FC" w14:textId="3D898A18" w:rsidR="00EC2F73" w:rsidRPr="002D50AD" w:rsidRDefault="00EC2F73" w:rsidP="00CF30C7">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395" w:type="pct"/>
            <w:shd w:val="clear" w:color="auto" w:fill="auto"/>
          </w:tcPr>
          <w:p w14:paraId="7B77C9E7" w14:textId="77777777" w:rsidR="00EC2F73" w:rsidRPr="002D50AD" w:rsidRDefault="00EC2F73" w:rsidP="00F42A7C">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D50AD">
              <w:rPr>
                <w:rFonts w:ascii="Arial" w:hAnsi="Arial" w:cs="Arial"/>
                <w:sz w:val="18"/>
                <w:szCs w:val="18"/>
              </w:rPr>
              <w:t>Carta de confidencialidad, donde se manifieste que el proveedor guardará confidencialidad de aquellos documentos que le sean entregados por el Instituto marcados como información confidencial, conforme a los plazos establecidos en la Ley Federal de Protección de Datos Personales en Posesión de los Particulares y la Ley General de Datos Personales en Posesión de Sujetos Obligados.</w:t>
            </w:r>
          </w:p>
          <w:p w14:paraId="090125C7" w14:textId="4DC52882" w:rsidR="00EC2F73" w:rsidRPr="002D50AD" w:rsidRDefault="00EC2F73" w:rsidP="00F42A7C">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CF30C7" w:rsidRPr="002D50AD" w14:paraId="244465C5" w14:textId="77777777" w:rsidTr="00F42A7C">
        <w:trPr>
          <w:trHeight w:val="300"/>
        </w:trPr>
        <w:tc>
          <w:tcPr>
            <w:cnfStyle w:val="001000000000" w:firstRow="0" w:lastRow="0" w:firstColumn="1" w:lastColumn="0" w:oddVBand="0" w:evenVBand="0" w:oddHBand="0" w:evenHBand="0" w:firstRowFirstColumn="0" w:firstRowLastColumn="0" w:lastRowFirstColumn="0" w:lastRowLastColumn="0"/>
            <w:tcW w:w="766" w:type="pct"/>
            <w:hideMark/>
          </w:tcPr>
          <w:p w14:paraId="6CE79684" w14:textId="6DA02A45" w:rsidR="00CF30C7" w:rsidRPr="002D50AD" w:rsidRDefault="00CF30C7" w:rsidP="00CF30C7">
            <w:pPr>
              <w:jc w:val="center"/>
              <w:rPr>
                <w:rFonts w:ascii="Arial" w:eastAsia="Calibri" w:hAnsi="Arial" w:cs="Arial"/>
                <w:b/>
                <w:i w:val="0"/>
                <w:iCs w:val="0"/>
                <w:color w:val="000000"/>
                <w:sz w:val="18"/>
                <w:szCs w:val="18"/>
                <w:lang w:eastAsia="en-US"/>
              </w:rPr>
            </w:pPr>
            <w:r w:rsidRPr="002D50AD">
              <w:rPr>
                <w:rFonts w:ascii="Arial" w:hAnsi="Arial" w:cs="Arial"/>
                <w:b/>
                <w:i w:val="0"/>
                <w:iCs w:val="0"/>
                <w:sz w:val="18"/>
                <w:szCs w:val="18"/>
              </w:rPr>
              <w:t>Ejecución del servicio</w:t>
            </w:r>
          </w:p>
        </w:tc>
        <w:tc>
          <w:tcPr>
            <w:tcW w:w="919" w:type="pct"/>
            <w:gridSpan w:val="2"/>
            <w:hideMark/>
          </w:tcPr>
          <w:p w14:paraId="14FB5596" w14:textId="77777777" w:rsidR="00CF30C7" w:rsidRPr="002D50AD" w:rsidRDefault="00F4745C" w:rsidP="001D21BA">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r w:rsidRPr="002D50AD">
              <w:rPr>
                <w:rFonts w:ascii="Arial" w:eastAsia="Calibri" w:hAnsi="Arial" w:cs="Arial"/>
                <w:color w:val="000000"/>
                <w:sz w:val="18"/>
                <w:szCs w:val="18"/>
                <w:lang w:eastAsia="en-US"/>
              </w:rPr>
              <w:t>A partir del</w:t>
            </w:r>
            <w:r w:rsidR="00DB3E3B" w:rsidRPr="002D50AD">
              <w:rPr>
                <w:rFonts w:ascii="Arial" w:eastAsia="Calibri" w:hAnsi="Arial" w:cs="Arial"/>
                <w:color w:val="000000"/>
                <w:sz w:val="18"/>
                <w:szCs w:val="18"/>
                <w:lang w:eastAsia="en-US"/>
              </w:rPr>
              <w:t xml:space="preserve"> primer mes siguiente al día</w:t>
            </w:r>
            <w:r w:rsidRPr="002D50AD">
              <w:rPr>
                <w:rFonts w:ascii="Arial" w:eastAsia="Calibri" w:hAnsi="Arial" w:cs="Arial"/>
                <w:color w:val="000000"/>
                <w:sz w:val="18"/>
                <w:szCs w:val="18"/>
                <w:lang w:eastAsia="en-US"/>
              </w:rPr>
              <w:t xml:space="preserve"> hábil posterior a la notificación del fallo.</w:t>
            </w:r>
          </w:p>
          <w:p w14:paraId="0B862A96" w14:textId="5A28E187" w:rsidR="000607A2" w:rsidRPr="002D50AD" w:rsidRDefault="000607A2" w:rsidP="001D21BA">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p>
        </w:tc>
        <w:tc>
          <w:tcPr>
            <w:tcW w:w="920" w:type="pct"/>
            <w:hideMark/>
          </w:tcPr>
          <w:p w14:paraId="1EAFD264" w14:textId="1C8350F7" w:rsidR="00CF30C7" w:rsidRPr="002D50AD" w:rsidRDefault="00F4745C" w:rsidP="001D21BA">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r w:rsidRPr="002D50AD">
              <w:rPr>
                <w:rFonts w:ascii="Arial" w:eastAsia="Calibri" w:hAnsi="Arial" w:cs="Arial"/>
                <w:color w:val="000000"/>
                <w:sz w:val="18"/>
                <w:szCs w:val="18"/>
                <w:lang w:eastAsia="en-US"/>
              </w:rPr>
              <w:t>Los primeros 05 días</w:t>
            </w:r>
            <w:r w:rsidR="007E3FF5" w:rsidRPr="002D50AD">
              <w:rPr>
                <w:rFonts w:ascii="Arial" w:eastAsia="Calibri" w:hAnsi="Arial" w:cs="Arial"/>
                <w:color w:val="000000"/>
                <w:sz w:val="18"/>
                <w:szCs w:val="18"/>
                <w:lang w:eastAsia="en-US"/>
              </w:rPr>
              <w:t xml:space="preserve"> hábiles </w:t>
            </w:r>
            <w:r w:rsidR="002F6AFB" w:rsidRPr="002D50AD">
              <w:rPr>
                <w:rFonts w:ascii="Arial" w:eastAsia="Calibri" w:hAnsi="Arial" w:cs="Arial"/>
                <w:color w:val="000000"/>
                <w:sz w:val="18"/>
                <w:szCs w:val="18"/>
                <w:lang w:eastAsia="en-US"/>
              </w:rPr>
              <w:t>de cada mes.</w:t>
            </w:r>
          </w:p>
        </w:tc>
        <w:tc>
          <w:tcPr>
            <w:tcW w:w="2395" w:type="pct"/>
            <w:hideMark/>
          </w:tcPr>
          <w:p w14:paraId="23BE01D9" w14:textId="77777777" w:rsidR="007E3FF5" w:rsidRPr="002D50AD" w:rsidRDefault="007E3FF5" w:rsidP="00CF30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76E419D" w14:textId="77777777" w:rsidR="007E3FF5" w:rsidRPr="002D50AD" w:rsidRDefault="007E3FF5" w:rsidP="00CF30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5A26F9A7" w14:textId="29E88E8A" w:rsidR="00CF30C7" w:rsidRPr="002D50AD" w:rsidRDefault="00CF30C7" w:rsidP="00111370">
            <w:pPr>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18"/>
                <w:szCs w:val="18"/>
                <w:lang w:eastAsia="en-US"/>
              </w:rPr>
            </w:pPr>
            <w:r w:rsidRPr="002D50AD">
              <w:rPr>
                <w:rFonts w:ascii="Arial" w:hAnsi="Arial" w:cs="Arial"/>
                <w:sz w:val="18"/>
                <w:szCs w:val="18"/>
              </w:rPr>
              <w:t>Reporte de</w:t>
            </w:r>
            <w:r w:rsidR="00A86DC3" w:rsidRPr="002D50AD">
              <w:rPr>
                <w:rFonts w:ascii="Arial" w:hAnsi="Arial" w:cs="Arial"/>
                <w:sz w:val="18"/>
                <w:szCs w:val="18"/>
              </w:rPr>
              <w:t xml:space="preserve"> las</w:t>
            </w:r>
            <w:r w:rsidRPr="002D50AD">
              <w:rPr>
                <w:rFonts w:ascii="Arial" w:hAnsi="Arial" w:cs="Arial"/>
                <w:sz w:val="18"/>
                <w:szCs w:val="18"/>
              </w:rPr>
              <w:t xml:space="preserve"> actividades </w:t>
            </w:r>
            <w:r w:rsidR="00BF46CE" w:rsidRPr="002D50AD">
              <w:rPr>
                <w:rFonts w:ascii="Arial" w:hAnsi="Arial" w:cs="Arial"/>
                <w:sz w:val="18"/>
                <w:szCs w:val="18"/>
              </w:rPr>
              <w:t xml:space="preserve">realizadas </w:t>
            </w:r>
            <w:r w:rsidRPr="002D50AD">
              <w:rPr>
                <w:rFonts w:ascii="Arial" w:hAnsi="Arial" w:cs="Arial"/>
                <w:sz w:val="18"/>
                <w:szCs w:val="18"/>
              </w:rPr>
              <w:t>mensua</w:t>
            </w:r>
            <w:r w:rsidR="00BF46CE" w:rsidRPr="002D50AD">
              <w:rPr>
                <w:rFonts w:ascii="Arial" w:hAnsi="Arial" w:cs="Arial"/>
                <w:sz w:val="18"/>
                <w:szCs w:val="18"/>
              </w:rPr>
              <w:t xml:space="preserve">lmente </w:t>
            </w:r>
            <w:r w:rsidR="009F1FC9" w:rsidRPr="002D50AD">
              <w:rPr>
                <w:rFonts w:ascii="Arial" w:hAnsi="Arial" w:cs="Arial"/>
                <w:sz w:val="18"/>
                <w:szCs w:val="18"/>
              </w:rPr>
              <w:t>de los servicios de</w:t>
            </w:r>
            <w:r w:rsidR="00BF46CE" w:rsidRPr="002D50AD">
              <w:rPr>
                <w:rFonts w:ascii="Arial" w:hAnsi="Arial" w:cs="Arial"/>
                <w:sz w:val="18"/>
                <w:szCs w:val="18"/>
              </w:rPr>
              <w:t xml:space="preserve"> soporte técnico </w:t>
            </w:r>
            <w:r w:rsidR="00EF2096" w:rsidRPr="002D50AD">
              <w:rPr>
                <w:rFonts w:ascii="Arial" w:hAnsi="Arial" w:cs="Arial"/>
                <w:sz w:val="18"/>
                <w:szCs w:val="18"/>
              </w:rPr>
              <w:t>y servicios complementarios (</w:t>
            </w:r>
            <w:r w:rsidR="00111370" w:rsidRPr="002D50AD">
              <w:rPr>
                <w:rFonts w:ascii="Arial" w:hAnsi="Arial" w:cs="Arial"/>
                <w:sz w:val="18"/>
                <w:szCs w:val="18"/>
              </w:rPr>
              <w:t>Horas/Ingeniero)</w:t>
            </w:r>
            <w:r w:rsidR="00EF2096" w:rsidRPr="002D50AD">
              <w:rPr>
                <w:rFonts w:ascii="Arial" w:hAnsi="Arial" w:cs="Arial"/>
                <w:sz w:val="18"/>
                <w:szCs w:val="18"/>
              </w:rPr>
              <w:t>.</w:t>
            </w:r>
          </w:p>
        </w:tc>
      </w:tr>
      <w:tr w:rsidR="0098174E" w:rsidRPr="002D50AD" w14:paraId="1BB283F1" w14:textId="77777777" w:rsidTr="00F42A7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6" w:type="pct"/>
            <w:hideMark/>
          </w:tcPr>
          <w:p w14:paraId="6F00F1D5" w14:textId="77777777" w:rsidR="00CF30C7" w:rsidRPr="002D50AD" w:rsidRDefault="00CF30C7" w:rsidP="00CF30C7">
            <w:pPr>
              <w:jc w:val="center"/>
              <w:rPr>
                <w:rFonts w:ascii="Arial" w:eastAsia="Calibri" w:hAnsi="Arial" w:cs="Arial"/>
                <w:b/>
                <w:i w:val="0"/>
                <w:iCs w:val="0"/>
                <w:color w:val="000000"/>
                <w:sz w:val="18"/>
                <w:szCs w:val="18"/>
                <w:lang w:eastAsia="en-US"/>
              </w:rPr>
            </w:pPr>
            <w:r w:rsidRPr="002D50AD">
              <w:rPr>
                <w:rFonts w:ascii="Arial" w:hAnsi="Arial" w:cs="Arial"/>
                <w:b/>
                <w:i w:val="0"/>
                <w:iCs w:val="0"/>
                <w:sz w:val="18"/>
                <w:szCs w:val="18"/>
              </w:rPr>
              <w:t>Cierre del servicio</w:t>
            </w:r>
          </w:p>
        </w:tc>
        <w:tc>
          <w:tcPr>
            <w:tcW w:w="919" w:type="pct"/>
            <w:gridSpan w:val="2"/>
            <w:hideMark/>
          </w:tcPr>
          <w:p w14:paraId="28B0FE8A" w14:textId="77777777" w:rsidR="000607A2" w:rsidRPr="002D50AD" w:rsidRDefault="000607A2" w:rsidP="00D630E5">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18"/>
                <w:szCs w:val="18"/>
                <w:lang w:eastAsia="en-US"/>
              </w:rPr>
            </w:pPr>
          </w:p>
          <w:p w14:paraId="124A6C39" w14:textId="0F128F44" w:rsidR="00CF30C7" w:rsidRPr="002D50AD" w:rsidRDefault="00316615" w:rsidP="00D630E5">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18"/>
                <w:szCs w:val="18"/>
                <w:lang w:eastAsia="en-US"/>
              </w:rPr>
            </w:pPr>
            <w:r w:rsidRPr="002D50AD">
              <w:rPr>
                <w:rFonts w:ascii="Arial" w:eastAsia="Calibri" w:hAnsi="Arial" w:cs="Arial"/>
                <w:color w:val="000000"/>
                <w:sz w:val="18"/>
                <w:szCs w:val="18"/>
                <w:lang w:eastAsia="en-US"/>
              </w:rPr>
              <w:t xml:space="preserve">A partir del </w:t>
            </w:r>
            <w:r w:rsidR="00626C0C" w:rsidRPr="002D50AD">
              <w:rPr>
                <w:rFonts w:ascii="Arial" w:eastAsia="Calibri" w:hAnsi="Arial" w:cs="Arial"/>
                <w:color w:val="000000"/>
                <w:sz w:val="18"/>
                <w:szCs w:val="18"/>
                <w:lang w:eastAsia="en-US"/>
              </w:rPr>
              <w:t>21</w:t>
            </w:r>
            <w:r w:rsidRPr="002D50AD">
              <w:rPr>
                <w:rFonts w:ascii="Arial" w:eastAsia="Calibri" w:hAnsi="Arial" w:cs="Arial"/>
                <w:color w:val="000000"/>
                <w:sz w:val="18"/>
                <w:szCs w:val="18"/>
                <w:lang w:eastAsia="en-US"/>
              </w:rPr>
              <w:t xml:space="preserve"> de diciembre de 202</w:t>
            </w:r>
            <w:r w:rsidR="00A50375" w:rsidRPr="002D50AD">
              <w:rPr>
                <w:rFonts w:ascii="Arial" w:eastAsia="Calibri" w:hAnsi="Arial" w:cs="Arial"/>
                <w:color w:val="000000"/>
                <w:sz w:val="18"/>
                <w:szCs w:val="18"/>
                <w:lang w:eastAsia="en-US"/>
              </w:rPr>
              <w:t>6</w:t>
            </w:r>
            <w:r w:rsidRPr="002D50AD">
              <w:rPr>
                <w:rFonts w:ascii="Arial" w:eastAsia="Calibri" w:hAnsi="Arial" w:cs="Arial"/>
                <w:color w:val="000000"/>
                <w:sz w:val="18"/>
                <w:szCs w:val="18"/>
                <w:lang w:eastAsia="en-US"/>
              </w:rPr>
              <w:t>.</w:t>
            </w:r>
          </w:p>
        </w:tc>
        <w:tc>
          <w:tcPr>
            <w:tcW w:w="920" w:type="pct"/>
            <w:hideMark/>
          </w:tcPr>
          <w:p w14:paraId="0E91B608" w14:textId="77777777" w:rsidR="000607A2" w:rsidRPr="002D50AD" w:rsidRDefault="000607A2" w:rsidP="00D630E5">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0528D38E" w14:textId="14840451" w:rsidR="00CF30C7" w:rsidRPr="002D50AD" w:rsidRDefault="000607A2" w:rsidP="00626C0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D50AD">
              <w:rPr>
                <w:rFonts w:ascii="Arial" w:hAnsi="Arial" w:cs="Arial"/>
                <w:sz w:val="18"/>
                <w:szCs w:val="18"/>
              </w:rPr>
              <w:t xml:space="preserve">El </w:t>
            </w:r>
            <w:r w:rsidR="00CF30C7" w:rsidRPr="002D50AD">
              <w:rPr>
                <w:rFonts w:ascii="Arial" w:hAnsi="Arial" w:cs="Arial"/>
                <w:sz w:val="18"/>
                <w:szCs w:val="18"/>
              </w:rPr>
              <w:t>31 de diciembre de 202</w:t>
            </w:r>
            <w:r w:rsidR="00626C0C" w:rsidRPr="002D50AD">
              <w:rPr>
                <w:rFonts w:ascii="Arial" w:hAnsi="Arial" w:cs="Arial"/>
                <w:sz w:val="18"/>
                <w:szCs w:val="18"/>
              </w:rPr>
              <w:t>6</w:t>
            </w:r>
            <w:r w:rsidR="00111370" w:rsidRPr="002D50AD">
              <w:rPr>
                <w:rFonts w:ascii="Arial" w:hAnsi="Arial" w:cs="Arial"/>
                <w:sz w:val="18"/>
                <w:szCs w:val="18"/>
              </w:rPr>
              <w:t>.</w:t>
            </w:r>
          </w:p>
          <w:p w14:paraId="7A21BAA4" w14:textId="678868E4" w:rsidR="00E47F7F" w:rsidRPr="002D50AD" w:rsidRDefault="00E47F7F" w:rsidP="00D630E5">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18"/>
                <w:szCs w:val="18"/>
                <w:lang w:eastAsia="en-US"/>
              </w:rPr>
            </w:pPr>
          </w:p>
        </w:tc>
        <w:tc>
          <w:tcPr>
            <w:tcW w:w="2395" w:type="pct"/>
            <w:hideMark/>
          </w:tcPr>
          <w:p w14:paraId="78DAE204" w14:textId="77777777" w:rsidR="00111370" w:rsidRPr="002D50AD" w:rsidRDefault="00111370" w:rsidP="00CF30C7">
            <w:pPr>
              <w:tabs>
                <w:tab w:val="left" w:pos="833"/>
              </w:tabs>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7B0220D5" w14:textId="59B110B5" w:rsidR="00CF30C7" w:rsidRPr="002D50AD" w:rsidRDefault="00CF30C7" w:rsidP="00CF30C7">
            <w:pPr>
              <w:tabs>
                <w:tab w:val="left" w:pos="833"/>
              </w:tabs>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18"/>
                <w:szCs w:val="18"/>
                <w:lang w:eastAsia="en-US"/>
              </w:rPr>
            </w:pPr>
            <w:r w:rsidRPr="002D50AD">
              <w:rPr>
                <w:rFonts w:ascii="Arial" w:hAnsi="Arial" w:cs="Arial"/>
                <w:sz w:val="18"/>
                <w:szCs w:val="18"/>
              </w:rPr>
              <w:t>Acta de cierre del servicio.</w:t>
            </w:r>
          </w:p>
        </w:tc>
      </w:tr>
    </w:tbl>
    <w:p w14:paraId="2A7C7212" w14:textId="5518D2BF" w:rsidR="00B85741" w:rsidRPr="002D50AD" w:rsidRDefault="00B92DDF" w:rsidP="00D84A3C">
      <w:pPr>
        <w:jc w:val="center"/>
        <w:rPr>
          <w:rFonts w:ascii="Arial" w:hAnsi="Arial" w:cs="Arial"/>
          <w:sz w:val="18"/>
          <w:szCs w:val="18"/>
        </w:rPr>
      </w:pPr>
      <w:r w:rsidRPr="002D50AD">
        <w:rPr>
          <w:rFonts w:ascii="Arial" w:hAnsi="Arial" w:cs="Arial"/>
          <w:sz w:val="18"/>
          <w:szCs w:val="18"/>
        </w:rPr>
        <w:t xml:space="preserve">Tabla 4. </w:t>
      </w:r>
      <w:r w:rsidR="008F1AE2" w:rsidRPr="002D50AD">
        <w:rPr>
          <w:rFonts w:ascii="Arial" w:hAnsi="Arial" w:cs="Arial"/>
          <w:sz w:val="18"/>
          <w:szCs w:val="18"/>
        </w:rPr>
        <w:t>Cronograma y condiciones de entrega</w:t>
      </w:r>
      <w:r w:rsidR="009A5239" w:rsidRPr="002D50AD">
        <w:rPr>
          <w:rFonts w:ascii="Arial" w:hAnsi="Arial" w:cs="Arial"/>
          <w:sz w:val="18"/>
          <w:szCs w:val="18"/>
        </w:rPr>
        <w:t>.</w:t>
      </w:r>
    </w:p>
    <w:p w14:paraId="74CB40E9" w14:textId="77777777" w:rsidR="009A5239" w:rsidRPr="002D50AD" w:rsidRDefault="009A5239" w:rsidP="00D84A3C">
      <w:pPr>
        <w:jc w:val="center"/>
        <w:rPr>
          <w:rFonts w:ascii="Arial" w:hAnsi="Arial" w:cs="Arial"/>
          <w:sz w:val="18"/>
          <w:szCs w:val="18"/>
        </w:rPr>
      </w:pPr>
    </w:p>
    <w:p w14:paraId="7F77F262" w14:textId="77777777" w:rsidR="00996F27" w:rsidRDefault="00996F27" w:rsidP="00D84A3C">
      <w:pPr>
        <w:jc w:val="both"/>
        <w:rPr>
          <w:rFonts w:ascii="Arial" w:hAnsi="Arial" w:cs="Arial"/>
          <w:sz w:val="20"/>
          <w:szCs w:val="20"/>
          <w:lang w:val="es-ES"/>
        </w:rPr>
      </w:pPr>
    </w:p>
    <w:p w14:paraId="72BB6CAF" w14:textId="77777777" w:rsidR="00632BD1" w:rsidRDefault="00632BD1" w:rsidP="00D84A3C">
      <w:pPr>
        <w:jc w:val="both"/>
        <w:rPr>
          <w:rFonts w:ascii="Arial" w:hAnsi="Arial" w:cs="Arial"/>
          <w:sz w:val="20"/>
          <w:szCs w:val="20"/>
          <w:lang w:val="es-ES"/>
        </w:rPr>
      </w:pPr>
    </w:p>
    <w:p w14:paraId="52F222F8" w14:textId="77777777" w:rsidR="00632BD1" w:rsidRDefault="00632BD1" w:rsidP="00D84A3C">
      <w:pPr>
        <w:jc w:val="both"/>
        <w:rPr>
          <w:rFonts w:ascii="Arial" w:hAnsi="Arial" w:cs="Arial"/>
          <w:sz w:val="20"/>
          <w:szCs w:val="20"/>
          <w:lang w:val="es-ES"/>
        </w:rPr>
      </w:pPr>
    </w:p>
    <w:p w14:paraId="755ABD7A" w14:textId="77777777" w:rsidR="005A7295" w:rsidRPr="002D50AD" w:rsidRDefault="005A7295" w:rsidP="00D84A3C">
      <w:pPr>
        <w:jc w:val="both"/>
        <w:rPr>
          <w:rFonts w:ascii="Arial" w:hAnsi="Arial" w:cs="Arial"/>
          <w:sz w:val="20"/>
          <w:szCs w:val="20"/>
          <w:lang w:val="es-ES"/>
        </w:rPr>
      </w:pPr>
    </w:p>
    <w:p w14:paraId="5DB0C4CE" w14:textId="77777777" w:rsidR="00996F27" w:rsidRPr="002D50AD" w:rsidRDefault="00996F27" w:rsidP="00277133">
      <w:pPr>
        <w:pStyle w:val="Ttulo"/>
        <w:numPr>
          <w:ilvl w:val="0"/>
          <w:numId w:val="24"/>
        </w:numPr>
        <w:spacing w:before="0" w:after="0"/>
        <w:jc w:val="both"/>
        <w:rPr>
          <w:rFonts w:ascii="Arial" w:hAnsi="Arial" w:cs="Arial"/>
          <w:sz w:val="20"/>
          <w:szCs w:val="20"/>
        </w:rPr>
      </w:pPr>
      <w:bookmarkStart w:id="66" w:name="_Toc57275224"/>
      <w:bookmarkStart w:id="67" w:name="_Toc58004647"/>
      <w:bookmarkStart w:id="68" w:name="_Toc115361942"/>
      <w:bookmarkStart w:id="69" w:name="_Toc207879547"/>
      <w:r w:rsidRPr="002D50AD">
        <w:rPr>
          <w:rFonts w:ascii="Arial" w:hAnsi="Arial" w:cs="Arial"/>
          <w:sz w:val="20"/>
          <w:szCs w:val="20"/>
        </w:rPr>
        <w:lastRenderedPageBreak/>
        <w:t>Criterio de evaluación de proposiciones conforme a los estipulado por los artículos 51, 52 y 53 del RLAASSP.</w:t>
      </w:r>
      <w:bookmarkEnd w:id="69"/>
    </w:p>
    <w:p w14:paraId="0DD32AC6" w14:textId="77777777" w:rsidR="005C7722" w:rsidRPr="002D50AD" w:rsidRDefault="005C7722" w:rsidP="00996F27">
      <w:pPr>
        <w:jc w:val="both"/>
        <w:rPr>
          <w:rFonts w:ascii="Arial" w:hAnsi="Arial" w:cs="Arial"/>
          <w:sz w:val="20"/>
          <w:szCs w:val="20"/>
          <w:lang w:val="es-ES_tradnl"/>
        </w:rPr>
      </w:pPr>
    </w:p>
    <w:p w14:paraId="617AF943" w14:textId="37ECADC5" w:rsidR="00996F27" w:rsidRPr="002D50AD" w:rsidRDefault="00996F27" w:rsidP="00996F27">
      <w:pPr>
        <w:jc w:val="both"/>
        <w:rPr>
          <w:rFonts w:ascii="Arial" w:hAnsi="Arial" w:cs="Arial"/>
          <w:sz w:val="20"/>
          <w:szCs w:val="20"/>
          <w:lang w:val="es-ES_tradnl"/>
        </w:rPr>
      </w:pPr>
      <w:r w:rsidRPr="002D50AD">
        <w:rPr>
          <w:rFonts w:ascii="Arial" w:hAnsi="Arial" w:cs="Arial"/>
          <w:sz w:val="20"/>
          <w:szCs w:val="20"/>
          <w:lang w:val="es-ES_tradnl"/>
        </w:rPr>
        <w:t xml:space="preserve">Los criterios para evaluar la solvencia de las proposiciones deberán guardar relación con los requisitos y especificaciones señaladas en el </w:t>
      </w:r>
      <w:r w:rsidR="006D4008" w:rsidRPr="002D50AD">
        <w:rPr>
          <w:rFonts w:ascii="Arial" w:hAnsi="Arial" w:cs="Arial"/>
          <w:sz w:val="20"/>
          <w:szCs w:val="20"/>
          <w:lang w:val="es-ES_tradnl"/>
        </w:rPr>
        <w:t>a</w:t>
      </w:r>
      <w:r w:rsidRPr="002D50AD">
        <w:rPr>
          <w:rFonts w:ascii="Arial" w:hAnsi="Arial" w:cs="Arial"/>
          <w:sz w:val="20"/>
          <w:szCs w:val="20"/>
          <w:lang w:val="es-ES_tradnl"/>
        </w:rPr>
        <w:t xml:space="preserve">nexo </w:t>
      </w:r>
      <w:r w:rsidR="006D4008" w:rsidRPr="002D50AD">
        <w:rPr>
          <w:rFonts w:ascii="Arial" w:hAnsi="Arial" w:cs="Arial"/>
          <w:sz w:val="20"/>
          <w:szCs w:val="20"/>
          <w:lang w:val="es-ES_tradnl"/>
        </w:rPr>
        <w:t>t</w:t>
      </w:r>
      <w:r w:rsidRPr="002D50AD">
        <w:rPr>
          <w:rFonts w:ascii="Arial" w:hAnsi="Arial" w:cs="Arial"/>
          <w:sz w:val="20"/>
          <w:szCs w:val="20"/>
          <w:lang w:val="es-ES_tradnl"/>
        </w:rPr>
        <w:t xml:space="preserve">écnico y </w:t>
      </w:r>
      <w:r w:rsidR="006D4008" w:rsidRPr="002D50AD">
        <w:rPr>
          <w:rFonts w:ascii="Arial" w:hAnsi="Arial" w:cs="Arial"/>
          <w:sz w:val="20"/>
          <w:szCs w:val="20"/>
          <w:lang w:val="es-ES_tradnl"/>
        </w:rPr>
        <w:t xml:space="preserve">de </w:t>
      </w:r>
      <w:r w:rsidRPr="002D50AD">
        <w:rPr>
          <w:rFonts w:ascii="Arial" w:hAnsi="Arial" w:cs="Arial"/>
          <w:sz w:val="20"/>
          <w:szCs w:val="20"/>
          <w:lang w:val="es-ES_tradnl"/>
        </w:rPr>
        <w:t xml:space="preserve">los </w:t>
      </w:r>
      <w:r w:rsidR="006D4008" w:rsidRPr="002D50AD">
        <w:rPr>
          <w:rFonts w:ascii="Arial" w:hAnsi="Arial" w:cs="Arial"/>
          <w:sz w:val="20"/>
          <w:szCs w:val="20"/>
          <w:lang w:val="es-ES_tradnl"/>
        </w:rPr>
        <w:t>t</w:t>
      </w:r>
      <w:r w:rsidRPr="002D50AD">
        <w:rPr>
          <w:rFonts w:ascii="Arial" w:hAnsi="Arial" w:cs="Arial"/>
          <w:sz w:val="20"/>
          <w:szCs w:val="20"/>
          <w:lang w:val="es-ES_tradnl"/>
        </w:rPr>
        <w:t xml:space="preserve">érminos y </w:t>
      </w:r>
      <w:r w:rsidR="006D4008" w:rsidRPr="002D50AD">
        <w:rPr>
          <w:rFonts w:ascii="Arial" w:hAnsi="Arial" w:cs="Arial"/>
          <w:sz w:val="20"/>
          <w:szCs w:val="20"/>
          <w:lang w:val="es-ES_tradnl"/>
        </w:rPr>
        <w:t>c</w:t>
      </w:r>
      <w:r w:rsidRPr="002D50AD">
        <w:rPr>
          <w:rFonts w:ascii="Arial" w:hAnsi="Arial" w:cs="Arial"/>
          <w:sz w:val="20"/>
          <w:szCs w:val="20"/>
          <w:lang w:val="es-ES_tradnl"/>
        </w:rPr>
        <w:t>ondiciones, para lo cual se utilizará el criterio de evaluación Binario, (cumple o no cumple) con el “Servicio de derecho de Uso de la plataforma digital LifeRay en el Instituto Mexicano del Seguro Social”, debido a que el citado servicio se comercializa de manera estandarizada en el mercado.</w:t>
      </w:r>
    </w:p>
    <w:p w14:paraId="45B964CB" w14:textId="77777777" w:rsidR="00996F27" w:rsidRPr="002D50AD" w:rsidRDefault="00996F27" w:rsidP="00996F27">
      <w:pPr>
        <w:jc w:val="both"/>
        <w:rPr>
          <w:rFonts w:ascii="Arial" w:hAnsi="Arial" w:cs="Arial"/>
          <w:sz w:val="20"/>
          <w:szCs w:val="20"/>
          <w:lang w:val="es-ES_tradnl"/>
        </w:rPr>
      </w:pPr>
    </w:p>
    <w:p w14:paraId="745C9756" w14:textId="77777777" w:rsidR="00996F27" w:rsidRPr="002D50AD" w:rsidRDefault="00996F27" w:rsidP="00996F27">
      <w:pPr>
        <w:jc w:val="both"/>
        <w:rPr>
          <w:rFonts w:ascii="Arial" w:hAnsi="Arial" w:cs="Arial"/>
          <w:sz w:val="20"/>
          <w:szCs w:val="20"/>
          <w:lang w:val="es-ES_tradnl"/>
        </w:rPr>
      </w:pPr>
      <w:r w:rsidRPr="002D50AD">
        <w:rPr>
          <w:rFonts w:ascii="Arial" w:hAnsi="Arial" w:cs="Arial"/>
          <w:sz w:val="20"/>
          <w:szCs w:val="20"/>
          <w:lang w:val="es-ES_tradnl"/>
        </w:rPr>
        <w:t xml:space="preserve">En ese sentido, la evaluación se efectuará de manera documental, para lo cual los licitantes deberán presentar la siguiente documentación como parte de su propuesta técnica: </w:t>
      </w:r>
    </w:p>
    <w:p w14:paraId="1F26A50C" w14:textId="77777777" w:rsidR="00996F27" w:rsidRPr="002D50AD" w:rsidRDefault="00996F27" w:rsidP="00996F27">
      <w:pPr>
        <w:jc w:val="both"/>
        <w:rPr>
          <w:rFonts w:ascii="Arial" w:hAnsi="Arial" w:cs="Arial"/>
          <w:sz w:val="20"/>
          <w:szCs w:val="20"/>
          <w:lang w:val="es-ES_tradnl"/>
        </w:rPr>
      </w:pPr>
    </w:p>
    <w:p w14:paraId="364E7239" w14:textId="54D2483F" w:rsidR="0001635B" w:rsidRPr="002D50AD" w:rsidRDefault="00996F27" w:rsidP="0001635B">
      <w:pPr>
        <w:numPr>
          <w:ilvl w:val="0"/>
          <w:numId w:val="10"/>
        </w:numPr>
        <w:ind w:left="1068"/>
        <w:jc w:val="both"/>
        <w:rPr>
          <w:rFonts w:ascii="Arial" w:hAnsi="Arial" w:cs="Arial"/>
          <w:sz w:val="20"/>
          <w:szCs w:val="20"/>
          <w:lang w:val="es-ES"/>
        </w:rPr>
      </w:pPr>
      <w:r w:rsidRPr="002D50AD">
        <w:rPr>
          <w:rFonts w:ascii="Arial" w:hAnsi="Arial" w:cs="Arial"/>
          <w:sz w:val="20"/>
          <w:szCs w:val="20"/>
          <w:lang w:val="es-ES"/>
        </w:rPr>
        <w:t xml:space="preserve">Propuesta técnica y económica en hoja membretada de la empresa firmada por el representante legal de la misma, la cual deberá de cubrir con el 100% de los requerimientos expuestos en el </w:t>
      </w:r>
      <w:r w:rsidR="006D4008" w:rsidRPr="002D50AD">
        <w:rPr>
          <w:rFonts w:ascii="Arial" w:hAnsi="Arial" w:cs="Arial"/>
          <w:sz w:val="20"/>
          <w:szCs w:val="20"/>
          <w:lang w:val="es-ES"/>
        </w:rPr>
        <w:t>anexo técnico y en los términos y condiciones</w:t>
      </w:r>
      <w:r w:rsidRPr="002D50AD">
        <w:rPr>
          <w:rFonts w:ascii="Arial" w:hAnsi="Arial" w:cs="Arial"/>
          <w:sz w:val="20"/>
          <w:szCs w:val="20"/>
          <w:lang w:val="es-ES"/>
        </w:rPr>
        <w:t>.</w:t>
      </w:r>
    </w:p>
    <w:p w14:paraId="35AB4B35" w14:textId="77777777" w:rsidR="006C568D" w:rsidRPr="002D50AD" w:rsidRDefault="006C568D" w:rsidP="00283B13">
      <w:pPr>
        <w:jc w:val="both"/>
        <w:rPr>
          <w:rFonts w:ascii="Arial" w:hAnsi="Arial" w:cs="Arial"/>
          <w:sz w:val="20"/>
          <w:szCs w:val="20"/>
          <w:lang w:val="es-ES"/>
        </w:rPr>
      </w:pPr>
    </w:p>
    <w:p w14:paraId="15D875AE" w14:textId="7D57DD35" w:rsidR="00996F27" w:rsidRPr="002D50AD" w:rsidRDefault="00996F27" w:rsidP="00BD0FB9">
      <w:pPr>
        <w:pStyle w:val="Prrafodelista"/>
        <w:numPr>
          <w:ilvl w:val="0"/>
          <w:numId w:val="10"/>
        </w:numPr>
        <w:ind w:left="1068"/>
        <w:jc w:val="both"/>
        <w:rPr>
          <w:rFonts w:ascii="Arial" w:hAnsi="Arial" w:cs="Arial"/>
          <w:sz w:val="20"/>
          <w:szCs w:val="20"/>
          <w:lang w:val="es-ES"/>
        </w:rPr>
      </w:pPr>
      <w:r w:rsidRPr="002D50AD">
        <w:rPr>
          <w:rFonts w:ascii="Arial" w:hAnsi="Arial" w:cs="Arial"/>
          <w:sz w:val="20"/>
          <w:szCs w:val="20"/>
          <w:lang w:val="es-ES"/>
        </w:rPr>
        <w:t>El licitante deberá entregar una carta en hoja membreta firmada y rubricada por el representante legal de la empresa a través de la cual indique donde se</w:t>
      </w:r>
      <w:r w:rsidR="0001635B" w:rsidRPr="002D50AD">
        <w:rPr>
          <w:rFonts w:ascii="Arial" w:hAnsi="Arial" w:cs="Arial"/>
          <w:sz w:val="20"/>
          <w:szCs w:val="20"/>
          <w:lang w:val="es-ES"/>
        </w:rPr>
        <w:t xml:space="preserve"> </w:t>
      </w:r>
      <w:r w:rsidRPr="002D50AD">
        <w:rPr>
          <w:rFonts w:ascii="Arial" w:hAnsi="Arial" w:cs="Arial"/>
          <w:sz w:val="20"/>
          <w:szCs w:val="20"/>
          <w:lang w:val="es-ES"/>
        </w:rPr>
        <w:t>encuentra disponible la documentación técnica propia de la herramienta (portal, página, herramienta o cualquier otro medio disponible para tal efecto).</w:t>
      </w:r>
    </w:p>
    <w:p w14:paraId="0D2E62E7" w14:textId="77777777" w:rsidR="00991350" w:rsidRPr="002D50AD" w:rsidRDefault="00991350" w:rsidP="002712F9">
      <w:pPr>
        <w:jc w:val="both"/>
        <w:rPr>
          <w:rFonts w:ascii="Arial" w:hAnsi="Arial" w:cs="Arial"/>
          <w:sz w:val="20"/>
          <w:szCs w:val="20"/>
          <w:lang w:val="es-ES"/>
        </w:rPr>
      </w:pPr>
    </w:p>
    <w:p w14:paraId="18F247E3" w14:textId="77777777" w:rsidR="00940528" w:rsidRPr="002D50AD" w:rsidRDefault="00940528" w:rsidP="00991350">
      <w:pPr>
        <w:pStyle w:val="Prrafodelista"/>
        <w:jc w:val="both"/>
        <w:rPr>
          <w:rFonts w:ascii="Arial" w:hAnsi="Arial" w:cs="Arial"/>
          <w:sz w:val="20"/>
          <w:szCs w:val="20"/>
          <w:lang w:val="es-ES"/>
        </w:rPr>
      </w:pPr>
    </w:p>
    <w:p w14:paraId="57FC1390" w14:textId="6E8EF3D3" w:rsidR="00055E53" w:rsidRPr="002D50AD" w:rsidRDefault="00055E53" w:rsidP="00277133">
      <w:pPr>
        <w:pStyle w:val="Ttulo"/>
        <w:numPr>
          <w:ilvl w:val="0"/>
          <w:numId w:val="24"/>
        </w:numPr>
        <w:spacing w:before="0" w:after="0"/>
        <w:jc w:val="both"/>
        <w:rPr>
          <w:rFonts w:ascii="Arial" w:hAnsi="Arial" w:cs="Arial"/>
          <w:sz w:val="20"/>
          <w:szCs w:val="20"/>
        </w:rPr>
      </w:pPr>
      <w:bookmarkStart w:id="70" w:name="_Toc207879548"/>
      <w:r w:rsidRPr="002D50AD">
        <w:rPr>
          <w:rFonts w:ascii="Arial" w:hAnsi="Arial" w:cs="Arial"/>
          <w:sz w:val="20"/>
          <w:szCs w:val="20"/>
        </w:rPr>
        <w:t>Licencias, permisos, registros, certificados o autorizaciones que debe cumplir o aplicarse al bien o servicio a contratar.</w:t>
      </w:r>
      <w:bookmarkEnd w:id="70"/>
    </w:p>
    <w:p w14:paraId="4A9C96B0" w14:textId="77777777" w:rsidR="00962F9A" w:rsidRPr="002D50AD" w:rsidRDefault="00962F9A" w:rsidP="003D2FC2">
      <w:pPr>
        <w:pStyle w:val="Prrafodelista"/>
        <w:jc w:val="both"/>
        <w:rPr>
          <w:rFonts w:ascii="Arial" w:hAnsi="Arial" w:cs="Arial"/>
          <w:sz w:val="20"/>
          <w:szCs w:val="20"/>
          <w:lang w:val="es-ES"/>
        </w:rPr>
      </w:pPr>
    </w:p>
    <w:p w14:paraId="66B3605E" w14:textId="737AF139" w:rsidR="00F1749B" w:rsidRPr="002D50AD" w:rsidRDefault="001841D5" w:rsidP="001841D5">
      <w:pPr>
        <w:jc w:val="both"/>
        <w:rPr>
          <w:rFonts w:ascii="Arial" w:hAnsi="Arial" w:cs="Arial"/>
          <w:sz w:val="20"/>
          <w:szCs w:val="20"/>
        </w:rPr>
      </w:pPr>
      <w:r w:rsidRPr="002D50AD">
        <w:rPr>
          <w:rFonts w:ascii="Arial" w:hAnsi="Arial" w:cs="Arial"/>
          <w:sz w:val="20"/>
          <w:szCs w:val="20"/>
        </w:rPr>
        <w:t>La Renovación del Derecho de uso de la plataforma LifeRay en el Instituto Mexicano del Seguro Social,</w:t>
      </w:r>
      <w:r w:rsidR="00A81ECB" w:rsidRPr="002D50AD">
        <w:rPr>
          <w:rFonts w:ascii="Arial" w:hAnsi="Arial" w:cs="Arial"/>
          <w:sz w:val="20"/>
          <w:szCs w:val="20"/>
        </w:rPr>
        <w:t xml:space="preserve"> deberá considerar el tipo y </w:t>
      </w:r>
      <w:r w:rsidR="00E41C8F" w:rsidRPr="002D50AD">
        <w:rPr>
          <w:rFonts w:ascii="Arial" w:hAnsi="Arial" w:cs="Arial"/>
          <w:sz w:val="20"/>
          <w:szCs w:val="20"/>
        </w:rPr>
        <w:t>número</w:t>
      </w:r>
      <w:r w:rsidR="00A81ECB" w:rsidRPr="002D50AD">
        <w:rPr>
          <w:rFonts w:ascii="Arial" w:hAnsi="Arial" w:cs="Arial"/>
          <w:sz w:val="20"/>
          <w:szCs w:val="20"/>
        </w:rPr>
        <w:t xml:space="preserve"> de licencias establecido en el numeral</w:t>
      </w:r>
      <w:r w:rsidR="00A71A06" w:rsidRPr="002D50AD">
        <w:rPr>
          <w:rFonts w:ascii="Arial" w:hAnsi="Arial" w:cs="Arial"/>
          <w:sz w:val="20"/>
          <w:szCs w:val="20"/>
        </w:rPr>
        <w:t xml:space="preserve"> </w:t>
      </w:r>
      <w:r w:rsidR="00A81ECB" w:rsidRPr="002D50AD">
        <w:rPr>
          <w:rFonts w:ascii="Arial" w:hAnsi="Arial" w:cs="Arial"/>
          <w:b/>
          <w:bCs/>
          <w:sz w:val="20"/>
          <w:szCs w:val="20"/>
        </w:rPr>
        <w:t>VI. Requerimientos Técnicos</w:t>
      </w:r>
      <w:r w:rsidR="00A81ECB" w:rsidRPr="002D50AD">
        <w:rPr>
          <w:rFonts w:ascii="Arial" w:hAnsi="Arial" w:cs="Arial"/>
          <w:sz w:val="20"/>
          <w:szCs w:val="20"/>
        </w:rPr>
        <w:t xml:space="preserve"> establecidos en el anexo técnico.</w:t>
      </w:r>
    </w:p>
    <w:p w14:paraId="00CE3706" w14:textId="77777777" w:rsidR="001841D5" w:rsidRPr="002D50AD" w:rsidRDefault="001841D5" w:rsidP="00A81ECB">
      <w:pPr>
        <w:jc w:val="both"/>
        <w:rPr>
          <w:rFonts w:ascii="Arial" w:hAnsi="Arial" w:cs="Arial"/>
          <w:sz w:val="20"/>
          <w:szCs w:val="20"/>
        </w:rPr>
      </w:pPr>
    </w:p>
    <w:p w14:paraId="58D9566E" w14:textId="77777777" w:rsidR="005C7722" w:rsidRPr="002D50AD" w:rsidRDefault="005C7722" w:rsidP="003D2FC2">
      <w:pPr>
        <w:pStyle w:val="Prrafodelista"/>
        <w:jc w:val="both"/>
        <w:rPr>
          <w:rFonts w:ascii="Arial" w:hAnsi="Arial" w:cs="Arial"/>
          <w:sz w:val="20"/>
          <w:szCs w:val="20"/>
          <w:lang w:val="es-ES"/>
        </w:rPr>
      </w:pPr>
    </w:p>
    <w:p w14:paraId="5061B23D" w14:textId="77777777" w:rsidR="00245233" w:rsidRPr="002D50AD" w:rsidRDefault="00F1749B" w:rsidP="00277133">
      <w:pPr>
        <w:pStyle w:val="Ttulo"/>
        <w:numPr>
          <w:ilvl w:val="0"/>
          <w:numId w:val="24"/>
        </w:numPr>
        <w:spacing w:before="0" w:after="0"/>
        <w:jc w:val="both"/>
        <w:rPr>
          <w:rFonts w:ascii="Arial" w:hAnsi="Arial" w:cs="Arial"/>
          <w:sz w:val="20"/>
          <w:szCs w:val="20"/>
        </w:rPr>
      </w:pPr>
      <w:bookmarkStart w:id="71" w:name="_Toc207879549"/>
      <w:r w:rsidRPr="002D50AD">
        <w:rPr>
          <w:rFonts w:ascii="Arial" w:hAnsi="Arial" w:cs="Arial"/>
          <w:sz w:val="20"/>
          <w:szCs w:val="20"/>
        </w:rPr>
        <w:t>Documentación técnica necesaria</w:t>
      </w:r>
      <w:r w:rsidR="00483616" w:rsidRPr="002D50AD">
        <w:rPr>
          <w:rFonts w:ascii="Arial" w:hAnsi="Arial" w:cs="Arial"/>
          <w:sz w:val="20"/>
          <w:szCs w:val="20"/>
        </w:rPr>
        <w:t xml:space="preserve"> como pueden ser: folletos, catálogos, fotografías, manuales entre otros</w:t>
      </w:r>
      <w:bookmarkEnd w:id="71"/>
    </w:p>
    <w:p w14:paraId="299CB782" w14:textId="77777777" w:rsidR="005C7722" w:rsidRPr="002D50AD" w:rsidRDefault="005C7722" w:rsidP="005C7722">
      <w:pPr>
        <w:pStyle w:val="Prrafodelista"/>
        <w:jc w:val="both"/>
        <w:rPr>
          <w:rFonts w:ascii="Arial" w:hAnsi="Arial" w:cs="Arial"/>
          <w:sz w:val="20"/>
          <w:szCs w:val="20"/>
          <w:lang w:val="es-ES"/>
        </w:rPr>
      </w:pPr>
    </w:p>
    <w:p w14:paraId="5C291425" w14:textId="2F80DBDD" w:rsidR="005443B2" w:rsidRPr="002D50AD" w:rsidRDefault="00245233" w:rsidP="006414F2">
      <w:pPr>
        <w:rPr>
          <w:rFonts w:ascii="Arial" w:hAnsi="Arial" w:cs="Arial"/>
          <w:sz w:val="20"/>
          <w:szCs w:val="20"/>
        </w:rPr>
      </w:pPr>
      <w:r w:rsidRPr="002D50AD">
        <w:rPr>
          <w:rFonts w:ascii="Arial" w:hAnsi="Arial" w:cs="Arial"/>
          <w:sz w:val="20"/>
          <w:szCs w:val="20"/>
        </w:rPr>
        <w:t xml:space="preserve">Manuales </w:t>
      </w:r>
      <w:r w:rsidR="00F1749B" w:rsidRPr="002D50AD">
        <w:rPr>
          <w:rFonts w:ascii="Arial" w:hAnsi="Arial" w:cs="Arial"/>
          <w:sz w:val="20"/>
          <w:szCs w:val="20"/>
        </w:rPr>
        <w:t>propios de la herramienta.</w:t>
      </w:r>
    </w:p>
    <w:p w14:paraId="53442EEB" w14:textId="77777777" w:rsidR="00316F2F" w:rsidRPr="002D50AD" w:rsidRDefault="00316F2F" w:rsidP="006414F2">
      <w:pPr>
        <w:jc w:val="both"/>
        <w:rPr>
          <w:rFonts w:ascii="Arial" w:hAnsi="Arial" w:cs="Arial"/>
          <w:sz w:val="20"/>
          <w:szCs w:val="20"/>
        </w:rPr>
      </w:pPr>
    </w:p>
    <w:p w14:paraId="53389E0C" w14:textId="712C8055" w:rsidR="00600619" w:rsidRPr="002D50AD" w:rsidRDefault="004F249D" w:rsidP="006414F2">
      <w:pPr>
        <w:jc w:val="both"/>
        <w:rPr>
          <w:rFonts w:ascii="Arial" w:hAnsi="Arial" w:cs="Arial"/>
          <w:sz w:val="20"/>
          <w:szCs w:val="20"/>
        </w:rPr>
      </w:pPr>
      <w:r w:rsidRPr="002D50AD">
        <w:rPr>
          <w:rFonts w:ascii="Arial" w:hAnsi="Arial" w:cs="Arial"/>
          <w:sz w:val="20"/>
          <w:szCs w:val="20"/>
        </w:rPr>
        <w:tab/>
      </w:r>
    </w:p>
    <w:p w14:paraId="6C52011B" w14:textId="6D44A3DD" w:rsidR="006E2196" w:rsidRPr="002D50AD" w:rsidRDefault="006E2196" w:rsidP="00277133">
      <w:pPr>
        <w:pStyle w:val="Ttulo"/>
        <w:numPr>
          <w:ilvl w:val="0"/>
          <w:numId w:val="24"/>
        </w:numPr>
        <w:spacing w:before="0" w:after="0"/>
        <w:jc w:val="both"/>
        <w:rPr>
          <w:rFonts w:ascii="Arial" w:hAnsi="Arial" w:cs="Arial"/>
          <w:sz w:val="20"/>
          <w:szCs w:val="20"/>
        </w:rPr>
      </w:pPr>
      <w:bookmarkStart w:id="72" w:name="_Toc207879550"/>
      <w:r w:rsidRPr="002D50AD">
        <w:rPr>
          <w:rFonts w:ascii="Arial" w:hAnsi="Arial" w:cs="Arial"/>
          <w:sz w:val="20"/>
          <w:szCs w:val="20"/>
        </w:rPr>
        <w:t>Visitas a instalaciones</w:t>
      </w:r>
      <w:r w:rsidR="00141236" w:rsidRPr="002D50AD">
        <w:rPr>
          <w:rFonts w:ascii="Arial" w:hAnsi="Arial" w:cs="Arial"/>
          <w:sz w:val="20"/>
          <w:szCs w:val="20"/>
        </w:rPr>
        <w:t xml:space="preserve"> institucionales.</w:t>
      </w:r>
      <w:bookmarkEnd w:id="72"/>
    </w:p>
    <w:p w14:paraId="56CD7328" w14:textId="77777777" w:rsidR="00752E5A" w:rsidRPr="002D50AD" w:rsidRDefault="00752E5A" w:rsidP="00600619">
      <w:pPr>
        <w:jc w:val="both"/>
        <w:rPr>
          <w:rFonts w:ascii="Arial" w:hAnsi="Arial" w:cs="Arial"/>
          <w:sz w:val="20"/>
          <w:szCs w:val="20"/>
        </w:rPr>
      </w:pPr>
      <w:bookmarkStart w:id="73" w:name="_Hlk152074442"/>
    </w:p>
    <w:p w14:paraId="210152D6" w14:textId="28ECB5DB" w:rsidR="006E2196" w:rsidRPr="002D50AD" w:rsidRDefault="006E2196" w:rsidP="00600619">
      <w:pPr>
        <w:jc w:val="both"/>
        <w:rPr>
          <w:rFonts w:ascii="Arial" w:hAnsi="Arial" w:cs="Arial"/>
          <w:sz w:val="20"/>
          <w:szCs w:val="20"/>
        </w:rPr>
      </w:pPr>
      <w:r w:rsidRPr="002D50AD">
        <w:rPr>
          <w:rFonts w:ascii="Arial" w:hAnsi="Arial" w:cs="Arial"/>
          <w:sz w:val="20"/>
          <w:szCs w:val="20"/>
        </w:rPr>
        <w:t xml:space="preserve">No aplica. Lo anterior derivado </w:t>
      </w:r>
      <w:r w:rsidR="006B114F" w:rsidRPr="002D50AD">
        <w:rPr>
          <w:rFonts w:ascii="Arial" w:hAnsi="Arial" w:cs="Arial"/>
          <w:sz w:val="20"/>
          <w:szCs w:val="20"/>
        </w:rPr>
        <w:t>que</w:t>
      </w:r>
      <w:r w:rsidRPr="002D50AD">
        <w:rPr>
          <w:rFonts w:ascii="Arial" w:hAnsi="Arial" w:cs="Arial"/>
          <w:sz w:val="20"/>
          <w:szCs w:val="20"/>
        </w:rPr>
        <w:t xml:space="preserve">, </w:t>
      </w:r>
      <w:bookmarkEnd w:id="73"/>
      <w:r w:rsidRPr="002D50AD">
        <w:rPr>
          <w:rFonts w:ascii="Arial" w:hAnsi="Arial" w:cs="Arial"/>
          <w:sz w:val="20"/>
          <w:szCs w:val="20"/>
        </w:rPr>
        <w:t>el derecho de uso de la plataforma digital</w:t>
      </w:r>
      <w:r w:rsidR="006B114F" w:rsidRPr="002D50AD">
        <w:rPr>
          <w:rFonts w:ascii="Arial" w:hAnsi="Arial" w:cs="Arial"/>
          <w:sz w:val="20"/>
          <w:szCs w:val="20"/>
        </w:rPr>
        <w:t xml:space="preserve"> </w:t>
      </w:r>
      <w:r w:rsidRPr="002D50AD">
        <w:rPr>
          <w:rFonts w:ascii="Arial" w:hAnsi="Arial" w:cs="Arial"/>
          <w:sz w:val="20"/>
          <w:szCs w:val="20"/>
        </w:rPr>
        <w:t xml:space="preserve">se ejecuta cuando el licenciamiento </w:t>
      </w:r>
      <w:r w:rsidR="002379AF" w:rsidRPr="002D50AD">
        <w:rPr>
          <w:rFonts w:ascii="Arial" w:hAnsi="Arial" w:cs="Arial"/>
          <w:sz w:val="20"/>
          <w:szCs w:val="20"/>
        </w:rPr>
        <w:t>se encuentra instalado</w:t>
      </w:r>
      <w:r w:rsidRPr="002D50AD">
        <w:rPr>
          <w:rFonts w:ascii="Arial" w:hAnsi="Arial" w:cs="Arial"/>
          <w:sz w:val="20"/>
          <w:szCs w:val="20"/>
        </w:rPr>
        <w:t xml:space="preserve"> en los servidores de la Dirección de Innovación y Desarrollo Tecnológico (DIDT); asimismo</w:t>
      </w:r>
      <w:r w:rsidR="004D506D" w:rsidRPr="002D50AD">
        <w:rPr>
          <w:rFonts w:ascii="Arial" w:hAnsi="Arial" w:cs="Arial"/>
          <w:sz w:val="20"/>
          <w:szCs w:val="20"/>
        </w:rPr>
        <w:t>,</w:t>
      </w:r>
      <w:r w:rsidRPr="002D50AD">
        <w:rPr>
          <w:rFonts w:ascii="Arial" w:hAnsi="Arial" w:cs="Arial"/>
          <w:sz w:val="20"/>
          <w:szCs w:val="20"/>
        </w:rPr>
        <w:t xml:space="preserve"> el proveedor otorga el soporte técnico requerido de forma remota y solo en caso de que así lo requiera el Instituto, será de formar presencial. Lo cual no hace necesario llevar a cabo visitas a las instalaciones del posible proveedor.</w:t>
      </w:r>
    </w:p>
    <w:p w14:paraId="52975B0C" w14:textId="77777777" w:rsidR="0011690E" w:rsidRDefault="0011690E" w:rsidP="00600619">
      <w:pPr>
        <w:jc w:val="both"/>
        <w:rPr>
          <w:rFonts w:ascii="Arial" w:hAnsi="Arial" w:cs="Arial"/>
          <w:sz w:val="20"/>
          <w:szCs w:val="20"/>
        </w:rPr>
      </w:pPr>
    </w:p>
    <w:p w14:paraId="1A73A0F6" w14:textId="77777777" w:rsidR="00216525" w:rsidRDefault="00216525" w:rsidP="00600619">
      <w:pPr>
        <w:jc w:val="both"/>
        <w:rPr>
          <w:rFonts w:ascii="Arial" w:hAnsi="Arial" w:cs="Arial"/>
          <w:sz w:val="20"/>
          <w:szCs w:val="20"/>
        </w:rPr>
      </w:pPr>
    </w:p>
    <w:p w14:paraId="5B208D00" w14:textId="77777777" w:rsidR="00216525" w:rsidRPr="002D50AD" w:rsidRDefault="00216525" w:rsidP="00600619">
      <w:pPr>
        <w:jc w:val="both"/>
        <w:rPr>
          <w:rFonts w:ascii="Arial" w:hAnsi="Arial" w:cs="Arial"/>
          <w:sz w:val="20"/>
          <w:szCs w:val="20"/>
        </w:rPr>
      </w:pPr>
    </w:p>
    <w:p w14:paraId="510A408B" w14:textId="77777777" w:rsidR="00336FC0" w:rsidRPr="002D50AD" w:rsidRDefault="00336FC0" w:rsidP="00600619">
      <w:pPr>
        <w:jc w:val="both"/>
        <w:rPr>
          <w:rFonts w:ascii="Arial" w:hAnsi="Arial" w:cs="Arial"/>
          <w:sz w:val="20"/>
          <w:szCs w:val="20"/>
        </w:rPr>
      </w:pPr>
    </w:p>
    <w:p w14:paraId="2F632399" w14:textId="6598865D" w:rsidR="004D506D" w:rsidRPr="002D50AD" w:rsidRDefault="004D506D" w:rsidP="00277133">
      <w:pPr>
        <w:pStyle w:val="Ttulo"/>
        <w:numPr>
          <w:ilvl w:val="0"/>
          <w:numId w:val="24"/>
        </w:numPr>
        <w:spacing w:before="0" w:after="0"/>
        <w:jc w:val="both"/>
        <w:rPr>
          <w:rFonts w:ascii="Arial" w:hAnsi="Arial" w:cs="Arial"/>
          <w:sz w:val="20"/>
          <w:szCs w:val="20"/>
        </w:rPr>
      </w:pPr>
      <w:bookmarkStart w:id="74" w:name="_Toc207879551"/>
      <w:r w:rsidRPr="002D50AD">
        <w:rPr>
          <w:rFonts w:ascii="Arial" w:hAnsi="Arial" w:cs="Arial"/>
          <w:sz w:val="20"/>
          <w:szCs w:val="20"/>
        </w:rPr>
        <w:t>Si se requiere efectuar visitas a las instalaciones de los licitantes.</w:t>
      </w:r>
      <w:bookmarkEnd w:id="74"/>
    </w:p>
    <w:p w14:paraId="0DF8B7EB" w14:textId="77777777" w:rsidR="00A21365" w:rsidRPr="002D50AD" w:rsidRDefault="00A21365" w:rsidP="00945A4D">
      <w:pPr>
        <w:jc w:val="both"/>
        <w:rPr>
          <w:rFonts w:ascii="Arial" w:hAnsi="Arial" w:cs="Arial"/>
          <w:sz w:val="20"/>
          <w:szCs w:val="20"/>
        </w:rPr>
      </w:pPr>
    </w:p>
    <w:p w14:paraId="2D38B795" w14:textId="46D29575" w:rsidR="00297998" w:rsidRPr="002D50AD" w:rsidRDefault="004D506D" w:rsidP="00B633BC">
      <w:pPr>
        <w:jc w:val="both"/>
        <w:rPr>
          <w:rFonts w:ascii="Arial" w:hAnsi="Arial" w:cs="Arial"/>
          <w:sz w:val="20"/>
          <w:szCs w:val="20"/>
        </w:rPr>
      </w:pPr>
      <w:r w:rsidRPr="002D50AD">
        <w:rPr>
          <w:rFonts w:ascii="Arial" w:hAnsi="Arial" w:cs="Arial"/>
          <w:sz w:val="20"/>
          <w:szCs w:val="20"/>
        </w:rPr>
        <w:t xml:space="preserve">No aplica. </w:t>
      </w:r>
      <w:r w:rsidR="002F119F" w:rsidRPr="002D50AD">
        <w:rPr>
          <w:rFonts w:ascii="Arial" w:hAnsi="Arial" w:cs="Arial"/>
          <w:sz w:val="20"/>
          <w:szCs w:val="20"/>
        </w:rPr>
        <w:t>Toda vez que el servicio se llevará a cabo desde las instalaciones del Instituto Mexicano del Seguro Social y/o vía remota de en caso de así requerirse por parte del administrador del contrato.</w:t>
      </w:r>
    </w:p>
    <w:p w14:paraId="3CF008DE" w14:textId="77777777" w:rsidR="00C716E6" w:rsidRDefault="00C716E6" w:rsidP="00B633BC">
      <w:pPr>
        <w:jc w:val="both"/>
        <w:rPr>
          <w:rFonts w:ascii="Arial" w:hAnsi="Arial" w:cs="Arial"/>
          <w:sz w:val="20"/>
          <w:szCs w:val="20"/>
        </w:rPr>
      </w:pPr>
    </w:p>
    <w:p w14:paraId="25DC5F78" w14:textId="77777777" w:rsidR="001707A2" w:rsidRPr="002D50AD" w:rsidRDefault="001707A2" w:rsidP="00B633BC">
      <w:pPr>
        <w:jc w:val="both"/>
        <w:rPr>
          <w:rFonts w:ascii="Arial" w:hAnsi="Arial" w:cs="Arial"/>
          <w:sz w:val="20"/>
          <w:szCs w:val="20"/>
        </w:rPr>
      </w:pPr>
    </w:p>
    <w:p w14:paraId="7C460685" w14:textId="5E643F05" w:rsidR="001F79D1" w:rsidRPr="002D50AD" w:rsidRDefault="00945A4D" w:rsidP="00277133">
      <w:pPr>
        <w:pStyle w:val="Ttulo"/>
        <w:numPr>
          <w:ilvl w:val="0"/>
          <w:numId w:val="24"/>
        </w:numPr>
        <w:spacing w:before="0" w:after="0"/>
        <w:jc w:val="both"/>
        <w:rPr>
          <w:rFonts w:ascii="Arial" w:hAnsi="Arial" w:cs="Arial"/>
          <w:sz w:val="20"/>
          <w:szCs w:val="20"/>
        </w:rPr>
      </w:pPr>
      <w:bookmarkStart w:id="75" w:name="_Toc57275230"/>
      <w:bookmarkStart w:id="76" w:name="_Toc58004652"/>
      <w:bookmarkStart w:id="77" w:name="_Toc115361947"/>
      <w:bookmarkStart w:id="78" w:name="_Toc207879552"/>
      <w:r w:rsidRPr="002D50AD">
        <w:rPr>
          <w:rFonts w:ascii="Arial" w:hAnsi="Arial" w:cs="Arial"/>
          <w:sz w:val="20"/>
          <w:szCs w:val="20"/>
        </w:rPr>
        <w:t>Penas convencionales</w:t>
      </w:r>
      <w:bookmarkEnd w:id="75"/>
      <w:bookmarkEnd w:id="76"/>
      <w:bookmarkEnd w:id="77"/>
      <w:bookmarkEnd w:id="78"/>
      <w:r w:rsidRPr="002D50AD">
        <w:rPr>
          <w:rFonts w:ascii="Arial" w:hAnsi="Arial" w:cs="Arial"/>
          <w:sz w:val="20"/>
          <w:szCs w:val="20"/>
        </w:rPr>
        <w:t xml:space="preserve"> </w:t>
      </w:r>
    </w:p>
    <w:p w14:paraId="334745B5" w14:textId="77777777" w:rsidR="00A21365" w:rsidRPr="002D50AD" w:rsidRDefault="00A21365" w:rsidP="00615E82">
      <w:pPr>
        <w:jc w:val="both"/>
        <w:rPr>
          <w:rFonts w:ascii="Arial" w:hAnsi="Arial" w:cs="Arial"/>
          <w:sz w:val="20"/>
          <w:szCs w:val="20"/>
        </w:rPr>
      </w:pPr>
    </w:p>
    <w:p w14:paraId="759369B5" w14:textId="683DB131" w:rsidR="00554502" w:rsidRPr="002D50AD" w:rsidRDefault="00554502" w:rsidP="00554502">
      <w:pPr>
        <w:jc w:val="both"/>
        <w:rPr>
          <w:rFonts w:ascii="Arial" w:hAnsi="Arial" w:cs="Arial"/>
          <w:sz w:val="20"/>
          <w:szCs w:val="20"/>
        </w:rPr>
      </w:pPr>
      <w:r w:rsidRPr="002D50AD">
        <w:rPr>
          <w:rFonts w:ascii="Arial" w:hAnsi="Arial" w:cs="Arial"/>
          <w:sz w:val="20"/>
          <w:szCs w:val="20"/>
        </w:rPr>
        <w:t>En caso de atraso en el inicio de la prestación del servicio requerido se aplicará el 1% de pena convencional de manera proporcional sobre el</w:t>
      </w:r>
      <w:r w:rsidR="00377556" w:rsidRPr="002D50AD">
        <w:rPr>
          <w:rFonts w:ascii="Arial" w:hAnsi="Arial" w:cs="Arial"/>
          <w:sz w:val="20"/>
          <w:szCs w:val="20"/>
        </w:rPr>
        <w:t xml:space="preserve"> servicio</w:t>
      </w:r>
      <w:r w:rsidRPr="002D50AD">
        <w:rPr>
          <w:rFonts w:ascii="Arial" w:hAnsi="Arial" w:cs="Arial"/>
          <w:sz w:val="20"/>
          <w:szCs w:val="20"/>
        </w:rPr>
        <w:t xml:space="preserve"> incumplido de conformidad con lo dispuesto en el </w:t>
      </w:r>
      <w:r w:rsidR="00DA28A8" w:rsidRPr="002D50AD">
        <w:rPr>
          <w:rFonts w:ascii="Arial" w:hAnsi="Arial" w:cs="Arial"/>
          <w:sz w:val="20"/>
          <w:szCs w:val="20"/>
        </w:rPr>
        <w:t>numeral</w:t>
      </w:r>
      <w:r w:rsidRPr="002D50AD">
        <w:rPr>
          <w:rFonts w:ascii="Arial" w:hAnsi="Arial" w:cs="Arial"/>
          <w:sz w:val="20"/>
          <w:szCs w:val="20"/>
        </w:rPr>
        <w:t xml:space="preserve"> 5.5.8 de las Políticas, Bases y Lineamientos en Materia de Adquisiciones, Arrendamientos y Servicios del Instituto Mexicano del Seguro Social (POBALINES). </w:t>
      </w:r>
    </w:p>
    <w:p w14:paraId="334B4E40" w14:textId="77777777" w:rsidR="00554502" w:rsidRPr="002D50AD" w:rsidRDefault="00554502" w:rsidP="00554502">
      <w:pPr>
        <w:jc w:val="both"/>
        <w:rPr>
          <w:rFonts w:ascii="Arial" w:hAnsi="Arial" w:cs="Arial"/>
          <w:sz w:val="20"/>
          <w:szCs w:val="20"/>
        </w:rPr>
      </w:pPr>
    </w:p>
    <w:p w14:paraId="261901AC" w14:textId="115AFD66" w:rsidR="00615E82" w:rsidRPr="002D50AD" w:rsidRDefault="00554502" w:rsidP="00615E82">
      <w:pPr>
        <w:jc w:val="both"/>
        <w:rPr>
          <w:rFonts w:ascii="Arial" w:hAnsi="Arial" w:cs="Arial"/>
          <w:sz w:val="20"/>
          <w:szCs w:val="20"/>
        </w:rPr>
      </w:pPr>
      <w:r w:rsidRPr="002D50AD">
        <w:rPr>
          <w:rFonts w:ascii="Arial" w:hAnsi="Arial" w:cs="Arial"/>
          <w:sz w:val="20"/>
          <w:szCs w:val="20"/>
        </w:rPr>
        <w:t>Las penas convencionales, serán aplicadas a partir del día natural siguiente a la fecha convenida para el inicio de la prestación del servicio o</w:t>
      </w:r>
      <w:r w:rsidR="00F33B3E" w:rsidRPr="002D50AD">
        <w:rPr>
          <w:rFonts w:ascii="Arial" w:hAnsi="Arial" w:cs="Arial"/>
          <w:sz w:val="20"/>
          <w:szCs w:val="20"/>
        </w:rPr>
        <w:t xml:space="preserve"> las fechas establecidas</w:t>
      </w:r>
      <w:r w:rsidR="00777148" w:rsidRPr="002D50AD">
        <w:rPr>
          <w:rFonts w:ascii="Arial" w:hAnsi="Arial" w:cs="Arial"/>
          <w:sz w:val="20"/>
          <w:szCs w:val="20"/>
        </w:rPr>
        <w:t xml:space="preserve"> para</w:t>
      </w:r>
      <w:r w:rsidRPr="002D50AD">
        <w:rPr>
          <w:rFonts w:ascii="Arial" w:hAnsi="Arial" w:cs="Arial"/>
          <w:sz w:val="20"/>
          <w:szCs w:val="20"/>
        </w:rPr>
        <w:t xml:space="preserve"> </w:t>
      </w:r>
      <w:r w:rsidR="00872073" w:rsidRPr="002D50AD">
        <w:rPr>
          <w:rFonts w:ascii="Arial" w:hAnsi="Arial" w:cs="Arial"/>
          <w:sz w:val="20"/>
          <w:szCs w:val="20"/>
        </w:rPr>
        <w:t>prestar</w:t>
      </w:r>
      <w:r w:rsidRPr="002D50AD">
        <w:rPr>
          <w:rFonts w:ascii="Arial" w:hAnsi="Arial" w:cs="Arial"/>
          <w:sz w:val="20"/>
          <w:szCs w:val="20"/>
        </w:rPr>
        <w:t xml:space="preserve"> prestado por causas atribuibles al proveedor. Estas se calcularán de acuerdo con los siguientes términos y condiciones, que se encuentran expresados en la fórmula que se detalla a continuación:</w:t>
      </w:r>
    </w:p>
    <w:p w14:paraId="3D530DB1" w14:textId="77777777" w:rsidR="00336FC0" w:rsidRPr="002D50AD" w:rsidRDefault="00336FC0" w:rsidP="00615E82">
      <w:pPr>
        <w:jc w:val="both"/>
        <w:rPr>
          <w:rFonts w:ascii="Arial" w:hAnsi="Arial" w:cs="Arial"/>
          <w:sz w:val="20"/>
          <w:szCs w:val="20"/>
        </w:rPr>
      </w:pPr>
    </w:p>
    <w:p w14:paraId="2861FA07" w14:textId="77777777" w:rsidR="00615E82" w:rsidRPr="002D50AD" w:rsidRDefault="00615E82" w:rsidP="004E35A6">
      <w:pPr>
        <w:autoSpaceDE w:val="0"/>
        <w:autoSpaceDN w:val="0"/>
        <w:adjustRightInd w:val="0"/>
        <w:jc w:val="both"/>
        <w:rPr>
          <w:rFonts w:ascii="Arial" w:hAnsi="Arial" w:cs="Arial"/>
          <w:sz w:val="20"/>
          <w:szCs w:val="20"/>
        </w:rPr>
      </w:pPr>
      <w:r w:rsidRPr="002D50AD">
        <w:rPr>
          <w:rFonts w:ascii="Arial" w:hAnsi="Arial" w:cs="Arial"/>
          <w:sz w:val="20"/>
          <w:szCs w:val="20"/>
        </w:rPr>
        <w:t>Pca = 1.0%d x nda x vspa.</w:t>
      </w:r>
    </w:p>
    <w:p w14:paraId="51C1B084" w14:textId="77777777" w:rsidR="00615E82" w:rsidRPr="002D50AD" w:rsidRDefault="00615E82" w:rsidP="004E35A6">
      <w:pPr>
        <w:jc w:val="both"/>
        <w:rPr>
          <w:rFonts w:ascii="Arial" w:hAnsi="Arial" w:cs="Arial"/>
          <w:sz w:val="20"/>
          <w:szCs w:val="20"/>
        </w:rPr>
      </w:pPr>
    </w:p>
    <w:p w14:paraId="1B2E1AC8" w14:textId="77777777" w:rsidR="0011690E" w:rsidRPr="002D50AD" w:rsidRDefault="00615E82" w:rsidP="004E35A6">
      <w:pPr>
        <w:jc w:val="both"/>
        <w:rPr>
          <w:rFonts w:ascii="Arial" w:hAnsi="Arial" w:cs="Arial"/>
          <w:sz w:val="20"/>
          <w:szCs w:val="20"/>
        </w:rPr>
      </w:pPr>
      <w:r w:rsidRPr="002D50AD">
        <w:rPr>
          <w:rFonts w:ascii="Arial" w:hAnsi="Arial" w:cs="Arial"/>
          <w:sz w:val="20"/>
          <w:szCs w:val="20"/>
        </w:rPr>
        <w:t>Dónde:</w:t>
      </w:r>
    </w:p>
    <w:p w14:paraId="158FAEB4" w14:textId="77777777" w:rsidR="00297998" w:rsidRPr="002D50AD" w:rsidRDefault="00297998" w:rsidP="004E35A6">
      <w:pPr>
        <w:jc w:val="both"/>
        <w:rPr>
          <w:rFonts w:ascii="Arial" w:hAnsi="Arial" w:cs="Arial"/>
          <w:sz w:val="20"/>
          <w:szCs w:val="20"/>
        </w:rPr>
      </w:pPr>
    </w:p>
    <w:p w14:paraId="7D7B8038" w14:textId="65366DC1" w:rsidR="00615E82" w:rsidRPr="002D50AD" w:rsidRDefault="00615E82" w:rsidP="004E35A6">
      <w:pPr>
        <w:jc w:val="both"/>
        <w:rPr>
          <w:rFonts w:ascii="Arial" w:hAnsi="Arial" w:cs="Arial"/>
          <w:sz w:val="20"/>
          <w:szCs w:val="20"/>
        </w:rPr>
      </w:pPr>
      <w:r w:rsidRPr="002D50AD">
        <w:rPr>
          <w:rFonts w:ascii="Arial" w:hAnsi="Arial" w:cs="Arial"/>
          <w:sz w:val="20"/>
          <w:szCs w:val="20"/>
        </w:rPr>
        <w:t>1.0%d= Porcentaje determinado en la convocatoria</w:t>
      </w:r>
      <w:r w:rsidR="002E59D6" w:rsidRPr="002D50AD">
        <w:rPr>
          <w:rFonts w:ascii="Arial" w:hAnsi="Arial" w:cs="Arial"/>
          <w:sz w:val="20"/>
          <w:szCs w:val="20"/>
        </w:rPr>
        <w:t xml:space="preserve"> </w:t>
      </w:r>
      <w:r w:rsidRPr="002D50AD">
        <w:rPr>
          <w:rFonts w:ascii="Arial" w:hAnsi="Arial" w:cs="Arial"/>
          <w:sz w:val="20"/>
          <w:szCs w:val="20"/>
        </w:rPr>
        <w:t>por cada día de atraso en el inicio de la prestación del servicio. El %d para este cálculo será del 1</w:t>
      </w:r>
      <w:r w:rsidR="007E3D5E" w:rsidRPr="002D50AD">
        <w:rPr>
          <w:rFonts w:ascii="Arial" w:hAnsi="Arial" w:cs="Arial"/>
          <w:sz w:val="20"/>
          <w:szCs w:val="20"/>
        </w:rPr>
        <w:t>.0</w:t>
      </w:r>
      <w:r w:rsidRPr="002D50AD">
        <w:rPr>
          <w:rFonts w:ascii="Arial" w:hAnsi="Arial" w:cs="Arial"/>
          <w:sz w:val="20"/>
          <w:szCs w:val="20"/>
        </w:rPr>
        <w:t>% sobre el valor específico de lo incumplido.</w:t>
      </w:r>
    </w:p>
    <w:p w14:paraId="05F2EEF7" w14:textId="77777777" w:rsidR="00615E82" w:rsidRPr="002D50AD" w:rsidRDefault="00615E82" w:rsidP="00615E82">
      <w:pPr>
        <w:autoSpaceDE w:val="0"/>
        <w:autoSpaceDN w:val="0"/>
        <w:adjustRightInd w:val="0"/>
        <w:ind w:left="708"/>
        <w:jc w:val="both"/>
        <w:rPr>
          <w:rFonts w:ascii="Arial" w:hAnsi="Arial" w:cs="Arial"/>
          <w:sz w:val="20"/>
          <w:szCs w:val="20"/>
        </w:rPr>
      </w:pPr>
    </w:p>
    <w:p w14:paraId="53C62EB4" w14:textId="77777777" w:rsidR="00615E82" w:rsidRPr="002D50AD" w:rsidRDefault="00615E82" w:rsidP="00615E82">
      <w:pPr>
        <w:autoSpaceDE w:val="0"/>
        <w:autoSpaceDN w:val="0"/>
        <w:adjustRightInd w:val="0"/>
        <w:ind w:left="708"/>
        <w:jc w:val="both"/>
        <w:rPr>
          <w:rFonts w:ascii="Arial" w:hAnsi="Arial" w:cs="Arial"/>
          <w:sz w:val="20"/>
          <w:szCs w:val="20"/>
        </w:rPr>
      </w:pPr>
      <w:r w:rsidRPr="002D50AD">
        <w:rPr>
          <w:rFonts w:ascii="Arial" w:hAnsi="Arial" w:cs="Arial"/>
          <w:b/>
          <w:sz w:val="20"/>
          <w:szCs w:val="20"/>
        </w:rPr>
        <w:t>Pca =</w:t>
      </w:r>
      <w:r w:rsidRPr="002D50AD">
        <w:rPr>
          <w:rFonts w:ascii="Arial" w:hAnsi="Arial" w:cs="Arial"/>
          <w:sz w:val="20"/>
          <w:szCs w:val="20"/>
        </w:rPr>
        <w:t xml:space="preserve"> pena convencional aplicable.</w:t>
      </w:r>
    </w:p>
    <w:p w14:paraId="74FA9956" w14:textId="77777777" w:rsidR="00615E82" w:rsidRPr="002D50AD" w:rsidRDefault="00615E82" w:rsidP="00615E82">
      <w:pPr>
        <w:autoSpaceDE w:val="0"/>
        <w:autoSpaceDN w:val="0"/>
        <w:adjustRightInd w:val="0"/>
        <w:ind w:left="708"/>
        <w:jc w:val="both"/>
        <w:rPr>
          <w:rFonts w:ascii="Arial" w:hAnsi="Arial" w:cs="Arial"/>
          <w:sz w:val="20"/>
          <w:szCs w:val="20"/>
        </w:rPr>
      </w:pPr>
      <w:r w:rsidRPr="002D50AD">
        <w:rPr>
          <w:rFonts w:ascii="Arial" w:hAnsi="Arial" w:cs="Arial"/>
          <w:b/>
          <w:sz w:val="20"/>
          <w:szCs w:val="20"/>
        </w:rPr>
        <w:t>nda =</w:t>
      </w:r>
      <w:r w:rsidRPr="002D50AD">
        <w:rPr>
          <w:rFonts w:ascii="Arial" w:hAnsi="Arial" w:cs="Arial"/>
          <w:sz w:val="20"/>
          <w:szCs w:val="20"/>
        </w:rPr>
        <w:t xml:space="preserve"> número de días de atraso.</w:t>
      </w:r>
    </w:p>
    <w:p w14:paraId="2014508D" w14:textId="1E08D6A1" w:rsidR="008316D4" w:rsidRPr="002D50AD" w:rsidRDefault="00615E82" w:rsidP="004E35A6">
      <w:pPr>
        <w:autoSpaceDE w:val="0"/>
        <w:autoSpaceDN w:val="0"/>
        <w:adjustRightInd w:val="0"/>
        <w:ind w:left="708"/>
        <w:jc w:val="both"/>
        <w:rPr>
          <w:rFonts w:ascii="Arial" w:hAnsi="Arial" w:cs="Arial"/>
          <w:sz w:val="20"/>
          <w:szCs w:val="20"/>
        </w:rPr>
      </w:pPr>
      <w:r w:rsidRPr="002D50AD">
        <w:rPr>
          <w:rFonts w:ascii="Arial" w:hAnsi="Arial" w:cs="Arial"/>
          <w:b/>
          <w:sz w:val="20"/>
          <w:szCs w:val="20"/>
        </w:rPr>
        <w:t>vspa =</w:t>
      </w:r>
      <w:r w:rsidRPr="002D50AD">
        <w:rPr>
          <w:rFonts w:ascii="Arial" w:hAnsi="Arial" w:cs="Arial"/>
          <w:sz w:val="20"/>
          <w:szCs w:val="20"/>
        </w:rPr>
        <w:t xml:space="preserve"> valor de los servicios prestados con atraso, sin IVA.</w:t>
      </w:r>
    </w:p>
    <w:p w14:paraId="32D71BA0" w14:textId="77777777" w:rsidR="00940528" w:rsidRPr="002D50AD" w:rsidRDefault="00940528" w:rsidP="004E35A6">
      <w:pPr>
        <w:autoSpaceDE w:val="0"/>
        <w:autoSpaceDN w:val="0"/>
        <w:adjustRightInd w:val="0"/>
        <w:ind w:left="708"/>
        <w:jc w:val="both"/>
        <w:rPr>
          <w:rFonts w:ascii="Arial" w:hAnsi="Arial" w:cs="Arial"/>
          <w:sz w:val="20"/>
          <w:szCs w:val="20"/>
        </w:rPr>
      </w:pPr>
    </w:p>
    <w:p w14:paraId="2E5F6350" w14:textId="255FBE3F" w:rsidR="00FD44F5" w:rsidRPr="002D50AD" w:rsidRDefault="00FD44F5" w:rsidP="00FD44F5">
      <w:pPr>
        <w:autoSpaceDE w:val="0"/>
        <w:autoSpaceDN w:val="0"/>
        <w:adjustRightInd w:val="0"/>
        <w:jc w:val="both"/>
        <w:rPr>
          <w:rFonts w:ascii="Arial" w:hAnsi="Arial" w:cs="Arial"/>
          <w:sz w:val="20"/>
          <w:szCs w:val="20"/>
        </w:rPr>
      </w:pPr>
      <w:r w:rsidRPr="002D50AD">
        <w:rPr>
          <w:rFonts w:ascii="Arial" w:hAnsi="Arial" w:cs="Arial"/>
          <w:sz w:val="20"/>
          <w:szCs w:val="20"/>
        </w:rPr>
        <w:t xml:space="preserve">Las penas convencionales deben aplicarse bajo el principio de proporcionalidad, toda vez que, si una parte de la obligación fue incumplida, la pena no puede ser aplicada a la totalidad del monto contratado. </w:t>
      </w:r>
    </w:p>
    <w:p w14:paraId="5F9B8CC9" w14:textId="77777777" w:rsidR="00752E5A" w:rsidRPr="002D50AD" w:rsidRDefault="00752E5A" w:rsidP="00FD44F5">
      <w:pPr>
        <w:autoSpaceDE w:val="0"/>
        <w:autoSpaceDN w:val="0"/>
        <w:adjustRightInd w:val="0"/>
        <w:jc w:val="both"/>
        <w:rPr>
          <w:rFonts w:ascii="Arial" w:hAnsi="Arial" w:cs="Arial"/>
          <w:sz w:val="20"/>
          <w:szCs w:val="20"/>
        </w:rPr>
      </w:pPr>
    </w:p>
    <w:p w14:paraId="1C71B015" w14:textId="77777777" w:rsidR="00FD44F5" w:rsidRPr="002D50AD" w:rsidRDefault="00FD44F5" w:rsidP="00FD44F5">
      <w:pPr>
        <w:autoSpaceDE w:val="0"/>
        <w:autoSpaceDN w:val="0"/>
        <w:adjustRightInd w:val="0"/>
        <w:jc w:val="both"/>
        <w:rPr>
          <w:rFonts w:ascii="Arial" w:hAnsi="Arial" w:cs="Arial"/>
          <w:sz w:val="20"/>
          <w:szCs w:val="20"/>
        </w:rPr>
      </w:pPr>
      <w:r w:rsidRPr="002D50AD">
        <w:rPr>
          <w:rFonts w:ascii="Arial" w:hAnsi="Arial" w:cs="Arial"/>
          <w:sz w:val="20"/>
          <w:szCs w:val="20"/>
        </w:rPr>
        <w:t>Para tal efecto, el Instituto considerará los montos ofertados en la propuesta económica del servicio antes mencionado que presente el proveedor, la cual formará parte integral del contrato. Dichas penas deberán ser divisibles.</w:t>
      </w:r>
    </w:p>
    <w:p w14:paraId="023F4288" w14:textId="77777777" w:rsidR="00676747" w:rsidRPr="002D50AD" w:rsidRDefault="00676747" w:rsidP="00FD44F5">
      <w:pPr>
        <w:autoSpaceDE w:val="0"/>
        <w:autoSpaceDN w:val="0"/>
        <w:adjustRightInd w:val="0"/>
        <w:jc w:val="both"/>
        <w:rPr>
          <w:rFonts w:ascii="Arial" w:hAnsi="Arial" w:cs="Arial"/>
          <w:sz w:val="20"/>
          <w:szCs w:val="20"/>
        </w:rPr>
      </w:pPr>
    </w:p>
    <w:p w14:paraId="41EB9535" w14:textId="77777777" w:rsidR="006A3D5D" w:rsidRPr="002D50AD" w:rsidRDefault="006A3D5D" w:rsidP="00FD44F5">
      <w:pPr>
        <w:autoSpaceDE w:val="0"/>
        <w:autoSpaceDN w:val="0"/>
        <w:adjustRightInd w:val="0"/>
        <w:jc w:val="both"/>
        <w:rPr>
          <w:rFonts w:ascii="Arial" w:hAnsi="Arial" w:cs="Arial"/>
          <w:sz w:val="20"/>
          <w:szCs w:val="20"/>
        </w:rPr>
      </w:pPr>
    </w:p>
    <w:p w14:paraId="5C2EFA5A" w14:textId="323499EA" w:rsidR="006A3D5D" w:rsidRPr="002D50AD" w:rsidRDefault="00991350" w:rsidP="00676747">
      <w:pPr>
        <w:pStyle w:val="Ttulo"/>
        <w:numPr>
          <w:ilvl w:val="0"/>
          <w:numId w:val="24"/>
        </w:numPr>
        <w:spacing w:before="0" w:after="0"/>
        <w:jc w:val="both"/>
        <w:rPr>
          <w:rFonts w:ascii="Arial" w:hAnsi="Arial" w:cs="Arial"/>
          <w:sz w:val="20"/>
          <w:szCs w:val="20"/>
          <w:lang w:val="es-ES_tradnl"/>
        </w:rPr>
      </w:pPr>
      <w:bookmarkStart w:id="79" w:name="_Toc57275231"/>
      <w:bookmarkStart w:id="80" w:name="_Toc58004653"/>
      <w:bookmarkStart w:id="81" w:name="_Toc115187368"/>
      <w:bookmarkStart w:id="82" w:name="_Toc148355583"/>
      <w:bookmarkStart w:id="83" w:name="_Toc148952725"/>
      <w:r w:rsidRPr="002D50AD">
        <w:rPr>
          <w:rFonts w:ascii="Arial" w:hAnsi="Arial" w:cs="Arial"/>
          <w:sz w:val="20"/>
          <w:szCs w:val="20"/>
          <w:lang w:val="es-ES_tradnl"/>
        </w:rPr>
        <w:t xml:space="preserve"> </w:t>
      </w:r>
      <w:bookmarkStart w:id="84" w:name="_Toc207879553"/>
      <w:r w:rsidR="00FD44F5" w:rsidRPr="002D50AD">
        <w:rPr>
          <w:rFonts w:ascii="Arial" w:hAnsi="Arial" w:cs="Arial"/>
          <w:sz w:val="20"/>
          <w:szCs w:val="20"/>
        </w:rPr>
        <w:t>Deductivas</w:t>
      </w:r>
      <w:bookmarkEnd w:id="79"/>
      <w:bookmarkEnd w:id="80"/>
      <w:bookmarkEnd w:id="81"/>
      <w:bookmarkEnd w:id="82"/>
      <w:bookmarkEnd w:id="83"/>
      <w:bookmarkEnd w:id="84"/>
      <w:r w:rsidR="00FD44F5" w:rsidRPr="002D50AD">
        <w:rPr>
          <w:rFonts w:ascii="Arial" w:hAnsi="Arial" w:cs="Arial"/>
          <w:sz w:val="20"/>
          <w:szCs w:val="20"/>
        </w:rPr>
        <w:t xml:space="preserve"> </w:t>
      </w:r>
    </w:p>
    <w:p w14:paraId="2E465DA5" w14:textId="47A8EE58" w:rsidR="00676747" w:rsidRPr="002D50AD" w:rsidRDefault="00676747" w:rsidP="00676747">
      <w:pPr>
        <w:autoSpaceDE w:val="0"/>
        <w:autoSpaceDN w:val="0"/>
        <w:adjustRightInd w:val="0"/>
        <w:jc w:val="both"/>
        <w:rPr>
          <w:rFonts w:ascii="Arial" w:hAnsi="Arial" w:cs="Arial"/>
          <w:sz w:val="20"/>
          <w:szCs w:val="20"/>
        </w:rPr>
      </w:pPr>
      <w:r w:rsidRPr="002D50AD">
        <w:rPr>
          <w:rFonts w:ascii="Arial" w:hAnsi="Arial" w:cs="Arial"/>
          <w:sz w:val="20"/>
          <w:szCs w:val="20"/>
        </w:rPr>
        <w:t xml:space="preserve">De conformidad con el numeral 5.5.8. de los POBALINES, el monto a aplicar por concepto de deductivas no podrá exceder del monto de la garantía de cumplimiento del contrato. Por lo que estas serán determinadas en función de los servicios prestados de manera parcial o deficiente; dichas deducciones deberán calcularse hasta la fecha en que materialmente se cumpla la obligación y sin </w:t>
      </w:r>
      <w:r w:rsidRPr="002D50AD">
        <w:rPr>
          <w:rFonts w:ascii="Arial" w:hAnsi="Arial" w:cs="Arial"/>
          <w:sz w:val="20"/>
          <w:szCs w:val="20"/>
        </w:rPr>
        <w:lastRenderedPageBreak/>
        <w:t>que cada concepto de deducciones exceda el 10% de la garantía de cumplimiento que le corresponda del monto máximo total del contrato. De ser el caso, el contrato deberá rescindirse conforme a</w:t>
      </w:r>
      <w:r w:rsidR="00D829ED" w:rsidRPr="002D50AD">
        <w:rPr>
          <w:rFonts w:ascii="Arial" w:hAnsi="Arial" w:cs="Arial"/>
          <w:sz w:val="20"/>
          <w:szCs w:val="20"/>
        </w:rPr>
        <w:t xml:space="preserve"> lo establecido en el </w:t>
      </w:r>
      <w:r w:rsidRPr="002D50AD">
        <w:rPr>
          <w:rFonts w:ascii="Arial" w:hAnsi="Arial" w:cs="Arial"/>
          <w:sz w:val="20"/>
          <w:szCs w:val="20"/>
        </w:rPr>
        <w:t xml:space="preserve">artículo </w:t>
      </w:r>
      <w:r w:rsidR="00D829ED" w:rsidRPr="002D50AD">
        <w:rPr>
          <w:rFonts w:ascii="Arial" w:hAnsi="Arial" w:cs="Arial"/>
          <w:sz w:val="20"/>
          <w:szCs w:val="20"/>
        </w:rPr>
        <w:t>77</w:t>
      </w:r>
      <w:r w:rsidRPr="002D50AD">
        <w:rPr>
          <w:rFonts w:ascii="Arial" w:hAnsi="Arial" w:cs="Arial"/>
          <w:sz w:val="20"/>
          <w:szCs w:val="20"/>
        </w:rPr>
        <w:t xml:space="preserve"> de la Ley </w:t>
      </w:r>
      <w:r w:rsidR="00D829ED" w:rsidRPr="002D50AD">
        <w:rPr>
          <w:rFonts w:ascii="Arial" w:hAnsi="Arial" w:cs="Arial"/>
          <w:sz w:val="20"/>
          <w:szCs w:val="20"/>
        </w:rPr>
        <w:t xml:space="preserve">de Adquisiciones Arrendamientos y Servicios del Sector Público y </w:t>
      </w:r>
      <w:r w:rsidR="005803F9" w:rsidRPr="002D50AD">
        <w:rPr>
          <w:rFonts w:ascii="Arial" w:hAnsi="Arial" w:cs="Arial"/>
          <w:sz w:val="20"/>
          <w:szCs w:val="20"/>
        </w:rPr>
        <w:t>su Reglamento.</w:t>
      </w:r>
    </w:p>
    <w:p w14:paraId="5C835AD5" w14:textId="77777777" w:rsidR="00676747" w:rsidRPr="002D50AD" w:rsidRDefault="00676747" w:rsidP="00676747">
      <w:pPr>
        <w:autoSpaceDE w:val="0"/>
        <w:autoSpaceDN w:val="0"/>
        <w:adjustRightInd w:val="0"/>
        <w:jc w:val="both"/>
        <w:rPr>
          <w:rFonts w:ascii="Arial" w:hAnsi="Arial" w:cs="Arial"/>
          <w:sz w:val="20"/>
          <w:szCs w:val="20"/>
        </w:rPr>
      </w:pPr>
      <w:r w:rsidRPr="002D50AD">
        <w:rPr>
          <w:rFonts w:ascii="Arial" w:hAnsi="Arial" w:cs="Arial"/>
          <w:sz w:val="20"/>
          <w:szCs w:val="20"/>
        </w:rPr>
        <w:tab/>
      </w:r>
    </w:p>
    <w:p w14:paraId="364079B1" w14:textId="77777777" w:rsidR="00676747" w:rsidRPr="002D50AD" w:rsidRDefault="00676747" w:rsidP="00676747">
      <w:pPr>
        <w:autoSpaceDE w:val="0"/>
        <w:autoSpaceDN w:val="0"/>
        <w:adjustRightInd w:val="0"/>
        <w:jc w:val="both"/>
        <w:rPr>
          <w:rFonts w:ascii="Arial" w:hAnsi="Arial" w:cs="Arial"/>
          <w:sz w:val="20"/>
          <w:szCs w:val="20"/>
        </w:rPr>
      </w:pPr>
      <w:r w:rsidRPr="002D50AD">
        <w:rPr>
          <w:rFonts w:ascii="Arial" w:hAnsi="Arial" w:cs="Arial"/>
          <w:sz w:val="20"/>
          <w:szCs w:val="20"/>
        </w:rPr>
        <w:t xml:space="preserve">Las deductivas deben aplicarse bajo el principio de proporcionalidad, toda vez que, si una parte de la obligación fue incumplida, la deductiva no puede ser aplicada a la totalidad del monto contratado. </w:t>
      </w:r>
    </w:p>
    <w:p w14:paraId="62894CBF" w14:textId="77777777" w:rsidR="00676747" w:rsidRPr="002D50AD" w:rsidRDefault="00676747" w:rsidP="00676747">
      <w:pPr>
        <w:autoSpaceDE w:val="0"/>
        <w:autoSpaceDN w:val="0"/>
        <w:adjustRightInd w:val="0"/>
        <w:jc w:val="both"/>
        <w:rPr>
          <w:rFonts w:ascii="Arial" w:hAnsi="Arial" w:cs="Arial"/>
          <w:sz w:val="20"/>
          <w:szCs w:val="20"/>
        </w:rPr>
      </w:pPr>
    </w:p>
    <w:p w14:paraId="6AFBD93B" w14:textId="77777777" w:rsidR="00283B13" w:rsidRDefault="00283B13" w:rsidP="00676747">
      <w:pPr>
        <w:autoSpaceDE w:val="0"/>
        <w:autoSpaceDN w:val="0"/>
        <w:adjustRightInd w:val="0"/>
        <w:jc w:val="both"/>
        <w:rPr>
          <w:rFonts w:ascii="Arial" w:hAnsi="Arial" w:cs="Arial"/>
          <w:sz w:val="20"/>
          <w:szCs w:val="20"/>
        </w:rPr>
      </w:pPr>
    </w:p>
    <w:p w14:paraId="65830AC6" w14:textId="54D0D803" w:rsidR="00712F35" w:rsidRPr="002D50AD" w:rsidRDefault="00676747" w:rsidP="00676747">
      <w:pPr>
        <w:autoSpaceDE w:val="0"/>
        <w:autoSpaceDN w:val="0"/>
        <w:adjustRightInd w:val="0"/>
        <w:jc w:val="both"/>
        <w:rPr>
          <w:rFonts w:ascii="Arial" w:hAnsi="Arial" w:cs="Arial"/>
          <w:sz w:val="20"/>
          <w:szCs w:val="20"/>
        </w:rPr>
      </w:pPr>
      <w:r w:rsidRPr="002D50AD">
        <w:rPr>
          <w:rFonts w:ascii="Arial" w:hAnsi="Arial" w:cs="Arial"/>
          <w:sz w:val="20"/>
          <w:szCs w:val="20"/>
        </w:rPr>
        <w:t xml:space="preserve">Para tal efecto el Instituto, establece </w:t>
      </w:r>
      <w:r w:rsidR="00DB4E97" w:rsidRPr="002D50AD">
        <w:rPr>
          <w:rFonts w:ascii="Arial" w:hAnsi="Arial" w:cs="Arial"/>
          <w:sz w:val="20"/>
          <w:szCs w:val="20"/>
        </w:rPr>
        <w:t>que,</w:t>
      </w:r>
      <w:r w:rsidRPr="002D50AD">
        <w:rPr>
          <w:rFonts w:ascii="Arial" w:hAnsi="Arial" w:cs="Arial"/>
          <w:sz w:val="20"/>
          <w:szCs w:val="20"/>
        </w:rPr>
        <w:t xml:space="preserve"> por motivo de un incumplimiento parcial o deficiente en la prestación del </w:t>
      </w:r>
      <w:r w:rsidR="00C140C4" w:rsidRPr="002D50AD">
        <w:rPr>
          <w:rFonts w:ascii="Arial" w:hAnsi="Arial" w:cs="Arial"/>
          <w:sz w:val="20"/>
          <w:szCs w:val="20"/>
        </w:rPr>
        <w:t>s</w:t>
      </w:r>
      <w:r w:rsidRPr="002D50AD">
        <w:rPr>
          <w:rFonts w:ascii="Arial" w:hAnsi="Arial" w:cs="Arial"/>
          <w:sz w:val="20"/>
          <w:szCs w:val="20"/>
        </w:rPr>
        <w:t xml:space="preserve">ervicio, se aplicará una deducción cuyo cálculo y aplicación será responsabilidad del Administrador del Contrato y la cual deberá considerar los siguientes elementos </w:t>
      </w:r>
      <w:r w:rsidR="00C140C4" w:rsidRPr="002D50AD">
        <w:rPr>
          <w:rFonts w:ascii="Arial" w:hAnsi="Arial" w:cs="Arial"/>
          <w:sz w:val="20"/>
          <w:szCs w:val="20"/>
        </w:rPr>
        <w:t>de acuerdo con</w:t>
      </w:r>
      <w:r w:rsidRPr="002D50AD">
        <w:rPr>
          <w:rFonts w:ascii="Arial" w:hAnsi="Arial" w:cs="Arial"/>
          <w:sz w:val="20"/>
          <w:szCs w:val="20"/>
        </w:rPr>
        <w:t xml:space="preserve"> los establecido en los POBALINES:</w:t>
      </w:r>
    </w:p>
    <w:p w14:paraId="4B9DD800" w14:textId="77777777" w:rsidR="00127D82" w:rsidRPr="002D50AD" w:rsidRDefault="00127D82" w:rsidP="00676747">
      <w:pPr>
        <w:autoSpaceDE w:val="0"/>
        <w:autoSpaceDN w:val="0"/>
        <w:adjustRightInd w:val="0"/>
        <w:jc w:val="both"/>
        <w:rPr>
          <w:rFonts w:ascii="Arial" w:hAnsi="Arial" w:cs="Arial"/>
          <w:sz w:val="20"/>
          <w:szCs w:val="20"/>
        </w:rPr>
      </w:pPr>
    </w:p>
    <w:p w14:paraId="651B864B" w14:textId="686A0D25" w:rsidR="00127D82" w:rsidRPr="002D50AD" w:rsidRDefault="00127D82" w:rsidP="00127D82">
      <w:pPr>
        <w:autoSpaceDE w:val="0"/>
        <w:autoSpaceDN w:val="0"/>
        <w:adjustRightInd w:val="0"/>
        <w:jc w:val="center"/>
        <w:rPr>
          <w:rFonts w:ascii="Arial" w:hAnsi="Arial" w:cs="Arial"/>
          <w:b/>
          <w:sz w:val="20"/>
          <w:szCs w:val="20"/>
          <w:u w:val="single"/>
        </w:rPr>
      </w:pPr>
      <w:r w:rsidRPr="002D50AD">
        <w:rPr>
          <w:rFonts w:ascii="Arial" w:hAnsi="Arial" w:cs="Arial"/>
          <w:b/>
          <w:sz w:val="20"/>
          <w:szCs w:val="20"/>
          <w:u w:val="single"/>
        </w:rPr>
        <w:t>Deducciones</w:t>
      </w:r>
    </w:p>
    <w:p w14:paraId="321DFC8D" w14:textId="77777777" w:rsidR="00712F35" w:rsidRPr="002D50AD" w:rsidRDefault="00712F35" w:rsidP="00676747">
      <w:pPr>
        <w:autoSpaceDE w:val="0"/>
        <w:autoSpaceDN w:val="0"/>
        <w:adjustRightInd w:val="0"/>
        <w:jc w:val="both"/>
        <w:rPr>
          <w:rFonts w:ascii="Arial" w:hAnsi="Arial" w:cs="Arial"/>
          <w:sz w:val="20"/>
          <w:szCs w:val="20"/>
        </w:rPr>
      </w:pPr>
    </w:p>
    <w:tbl>
      <w:tblPr>
        <w:tblStyle w:val="Tablaconcuadrcula7concolores-nfasis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641"/>
        <w:gridCol w:w="1647"/>
        <w:gridCol w:w="1628"/>
        <w:gridCol w:w="1886"/>
      </w:tblGrid>
      <w:tr w:rsidR="00712F35" w:rsidRPr="002D50AD" w14:paraId="118107F9" w14:textId="77777777" w:rsidTr="00ED1151">
        <w:trPr>
          <w:cnfStyle w:val="100000000000" w:firstRow="1" w:lastRow="0" w:firstColumn="0" w:lastColumn="0" w:oddVBand="0" w:evenVBand="0" w:oddHBand="0" w:evenHBand="0" w:firstRowFirstColumn="0" w:firstRowLastColumn="0" w:lastRowFirstColumn="0" w:lastRowLastColumn="0"/>
          <w:trHeight w:val="620"/>
        </w:trPr>
        <w:tc>
          <w:tcPr>
            <w:cnfStyle w:val="001000000100" w:firstRow="0" w:lastRow="0" w:firstColumn="1" w:lastColumn="0" w:oddVBand="0" w:evenVBand="0" w:oddHBand="0" w:evenHBand="0" w:firstRowFirstColumn="1" w:firstRowLastColumn="0" w:lastRowFirstColumn="0" w:lastRowLastColumn="0"/>
            <w:tcW w:w="2002" w:type="dxa"/>
            <w:tcBorders>
              <w:bottom w:val="single" w:sz="4" w:space="0" w:color="auto"/>
            </w:tcBorders>
            <w:shd w:val="clear" w:color="auto" w:fill="1F3864" w:themeFill="accent1" w:themeFillShade="80"/>
            <w:hideMark/>
          </w:tcPr>
          <w:p w14:paraId="6B63050F" w14:textId="77777777" w:rsidR="00712F35" w:rsidRPr="002D50AD" w:rsidRDefault="00712F35" w:rsidP="00ED1151">
            <w:pPr>
              <w:autoSpaceDE w:val="0"/>
              <w:autoSpaceDN w:val="0"/>
              <w:adjustRightInd w:val="0"/>
              <w:jc w:val="center"/>
              <w:rPr>
                <w:rFonts w:ascii="Arial" w:hAnsi="Arial" w:cs="Arial"/>
                <w:i w:val="0"/>
                <w:iCs w:val="0"/>
                <w:color w:val="FFFFFF" w:themeColor="background1"/>
                <w:sz w:val="16"/>
                <w:szCs w:val="16"/>
              </w:rPr>
            </w:pPr>
            <w:r w:rsidRPr="002D50AD">
              <w:rPr>
                <w:rFonts w:ascii="Arial" w:hAnsi="Arial" w:cs="Arial"/>
                <w:i w:val="0"/>
                <w:iCs w:val="0"/>
                <w:color w:val="FFFFFF" w:themeColor="background1"/>
                <w:sz w:val="16"/>
                <w:szCs w:val="16"/>
              </w:rPr>
              <w:br w:type="page"/>
              <w:t>Concepto u obligación</w:t>
            </w:r>
          </w:p>
        </w:tc>
        <w:tc>
          <w:tcPr>
            <w:tcW w:w="1647" w:type="dxa"/>
            <w:shd w:val="clear" w:color="auto" w:fill="1F3864" w:themeFill="accent1" w:themeFillShade="80"/>
            <w:hideMark/>
          </w:tcPr>
          <w:p w14:paraId="50C605C9" w14:textId="77777777" w:rsidR="00712F35" w:rsidRPr="002D50AD" w:rsidRDefault="00712F35" w:rsidP="00ED115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2D50AD">
              <w:rPr>
                <w:rFonts w:ascii="Arial" w:hAnsi="Arial" w:cs="Arial"/>
                <w:color w:val="FFFFFF" w:themeColor="background1"/>
                <w:sz w:val="16"/>
                <w:szCs w:val="16"/>
              </w:rPr>
              <w:t>Nivel de servicio</w:t>
            </w:r>
          </w:p>
        </w:tc>
        <w:tc>
          <w:tcPr>
            <w:tcW w:w="1653" w:type="dxa"/>
            <w:shd w:val="clear" w:color="auto" w:fill="1F3864" w:themeFill="accent1" w:themeFillShade="80"/>
            <w:hideMark/>
          </w:tcPr>
          <w:p w14:paraId="57D8DB3E" w14:textId="77777777" w:rsidR="00712F35" w:rsidRPr="002D50AD" w:rsidRDefault="00712F35" w:rsidP="00ED115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2D50AD">
              <w:rPr>
                <w:rFonts w:ascii="Arial" w:hAnsi="Arial" w:cs="Arial"/>
                <w:color w:val="FFFFFF" w:themeColor="background1"/>
                <w:sz w:val="16"/>
                <w:szCs w:val="16"/>
              </w:rPr>
              <w:t>Unidad de</w:t>
            </w:r>
          </w:p>
          <w:p w14:paraId="355FB097" w14:textId="77777777" w:rsidR="00712F35" w:rsidRPr="002D50AD" w:rsidRDefault="00712F35" w:rsidP="00ED115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2D50AD">
              <w:rPr>
                <w:rFonts w:ascii="Arial" w:hAnsi="Arial" w:cs="Arial"/>
                <w:color w:val="FFFFFF" w:themeColor="background1"/>
                <w:sz w:val="16"/>
                <w:szCs w:val="16"/>
              </w:rPr>
              <w:t>Medida</w:t>
            </w:r>
          </w:p>
        </w:tc>
        <w:tc>
          <w:tcPr>
            <w:tcW w:w="1635" w:type="dxa"/>
            <w:shd w:val="clear" w:color="auto" w:fill="1F3864" w:themeFill="accent1" w:themeFillShade="80"/>
            <w:hideMark/>
          </w:tcPr>
          <w:p w14:paraId="33066D3E" w14:textId="77777777" w:rsidR="00712F35" w:rsidRPr="002D50AD" w:rsidRDefault="00712F35" w:rsidP="00ED115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2D50AD">
              <w:rPr>
                <w:rFonts w:ascii="Arial" w:hAnsi="Arial" w:cs="Arial"/>
                <w:color w:val="FFFFFF" w:themeColor="background1"/>
                <w:sz w:val="16"/>
                <w:szCs w:val="16"/>
              </w:rPr>
              <w:t>Deducción</w:t>
            </w:r>
          </w:p>
        </w:tc>
        <w:tc>
          <w:tcPr>
            <w:tcW w:w="1891" w:type="dxa"/>
            <w:shd w:val="clear" w:color="auto" w:fill="1F3864" w:themeFill="accent1" w:themeFillShade="80"/>
            <w:hideMark/>
          </w:tcPr>
          <w:p w14:paraId="1899BBF1" w14:textId="77777777" w:rsidR="00712F35" w:rsidRPr="002D50AD" w:rsidRDefault="00712F35" w:rsidP="00ED115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2D50AD">
              <w:rPr>
                <w:rFonts w:ascii="Arial" w:hAnsi="Arial" w:cs="Arial"/>
                <w:color w:val="FFFFFF" w:themeColor="background1"/>
                <w:sz w:val="16"/>
                <w:szCs w:val="16"/>
              </w:rPr>
              <w:t>Límites de</w:t>
            </w:r>
          </w:p>
          <w:p w14:paraId="5CCBCCEA" w14:textId="77777777" w:rsidR="00712F35" w:rsidRPr="002D50AD" w:rsidRDefault="00712F35" w:rsidP="00ED115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6"/>
                <w:szCs w:val="16"/>
              </w:rPr>
            </w:pPr>
            <w:r w:rsidRPr="002D50AD">
              <w:rPr>
                <w:rFonts w:ascii="Arial" w:hAnsi="Arial" w:cs="Arial"/>
                <w:color w:val="FFFFFF" w:themeColor="background1"/>
                <w:sz w:val="16"/>
                <w:szCs w:val="16"/>
              </w:rPr>
              <w:t>incumplimiento</w:t>
            </w:r>
          </w:p>
        </w:tc>
      </w:tr>
      <w:tr w:rsidR="00712F35" w:rsidRPr="002D50AD" w14:paraId="67F7057E" w14:textId="77777777" w:rsidTr="00ED1151">
        <w:trPr>
          <w:cnfStyle w:val="000000100000" w:firstRow="0" w:lastRow="0" w:firstColumn="0" w:lastColumn="0" w:oddVBand="0" w:evenVBand="0" w:oddHBand="1" w:evenHBand="0" w:firstRowFirstColumn="0" w:firstRowLastColumn="0" w:lastRowFirstColumn="0" w:lastRowLastColumn="0"/>
          <w:trHeight w:val="1103"/>
        </w:trPr>
        <w:tc>
          <w:tcPr>
            <w:cnfStyle w:val="001000000000" w:firstRow="0" w:lastRow="0" w:firstColumn="1" w:lastColumn="0" w:oddVBand="0" w:evenVBand="0" w:oddHBand="0" w:evenHBand="0" w:firstRowFirstColumn="0" w:firstRowLastColumn="0" w:lastRowFirstColumn="0" w:lastRowLastColumn="0"/>
            <w:tcW w:w="2047" w:type="dxa"/>
            <w:tcBorders>
              <w:top w:val="single" w:sz="4" w:space="0" w:color="auto"/>
              <w:left w:val="single" w:sz="4" w:space="0" w:color="auto"/>
              <w:bottom w:val="single" w:sz="4" w:space="0" w:color="auto"/>
            </w:tcBorders>
          </w:tcPr>
          <w:p w14:paraId="1E1BA291" w14:textId="704D785B" w:rsidR="00712F35" w:rsidRPr="002D50AD" w:rsidRDefault="00A32E8F" w:rsidP="00ED1151">
            <w:pPr>
              <w:pStyle w:val="Textocomentario"/>
              <w:jc w:val="both"/>
              <w:rPr>
                <w:rFonts w:ascii="Arial" w:hAnsi="Arial" w:cs="Arial"/>
                <w:i w:val="0"/>
                <w:iCs w:val="0"/>
                <w:color w:val="000000"/>
                <w:sz w:val="16"/>
                <w:szCs w:val="16"/>
              </w:rPr>
            </w:pPr>
            <w:r w:rsidRPr="002D50AD">
              <w:rPr>
                <w:rFonts w:ascii="Arial" w:hAnsi="Arial" w:cs="Arial"/>
                <w:i w:val="0"/>
                <w:iCs w:val="0"/>
                <w:color w:val="000000"/>
                <w:sz w:val="16"/>
                <w:szCs w:val="16"/>
              </w:rPr>
              <w:t>Servicio de derecho de Uso de la plataforma digital LifeRay en el Instituto Mexicano del Seguro Social</w:t>
            </w:r>
          </w:p>
        </w:tc>
        <w:tc>
          <w:tcPr>
            <w:tcW w:w="1602" w:type="dxa"/>
            <w:shd w:val="clear" w:color="auto" w:fill="auto"/>
            <w:hideMark/>
          </w:tcPr>
          <w:p w14:paraId="2538569D" w14:textId="733FB94A" w:rsidR="00712F35" w:rsidRPr="002D50AD" w:rsidRDefault="00127D82" w:rsidP="00ED1151">
            <w:pPr>
              <w:pStyle w:val="Textocomentari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D50AD">
              <w:rPr>
                <w:rFonts w:ascii="Arial" w:hAnsi="Arial" w:cs="Arial"/>
                <w:color w:val="000000"/>
                <w:sz w:val="16"/>
                <w:szCs w:val="16"/>
              </w:rPr>
              <w:t xml:space="preserve">Los entregables deberán presentarse de conformidad en los tiempos y formas establecidos en el presente documento y </w:t>
            </w:r>
            <w:r w:rsidR="005C2BE8" w:rsidRPr="002D50AD">
              <w:rPr>
                <w:rFonts w:ascii="Arial" w:hAnsi="Arial" w:cs="Arial"/>
                <w:color w:val="000000"/>
                <w:sz w:val="16"/>
                <w:szCs w:val="16"/>
              </w:rPr>
              <w:t>en su</w:t>
            </w:r>
            <w:r w:rsidRPr="002D50AD">
              <w:rPr>
                <w:rFonts w:ascii="Arial" w:hAnsi="Arial" w:cs="Arial"/>
                <w:color w:val="000000"/>
                <w:sz w:val="16"/>
                <w:szCs w:val="16"/>
              </w:rPr>
              <w:t xml:space="preserve"> anexo técnico.</w:t>
            </w:r>
          </w:p>
        </w:tc>
        <w:tc>
          <w:tcPr>
            <w:tcW w:w="1653" w:type="dxa"/>
            <w:shd w:val="clear" w:color="auto" w:fill="auto"/>
            <w:hideMark/>
          </w:tcPr>
          <w:p w14:paraId="7D5F98E0" w14:textId="77777777" w:rsidR="00712F35" w:rsidRPr="002D50AD" w:rsidRDefault="00712F35" w:rsidP="00ED1151">
            <w:pPr>
              <w:pStyle w:val="Textocomentari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D50AD">
              <w:rPr>
                <w:rFonts w:ascii="Arial" w:hAnsi="Arial" w:cs="Arial"/>
                <w:color w:val="000000"/>
                <w:sz w:val="16"/>
                <w:szCs w:val="16"/>
              </w:rPr>
              <w:t xml:space="preserve">Incidentes que no sean atendidos en los tiempos establecidos en los niveles de gravedad. </w:t>
            </w:r>
          </w:p>
        </w:tc>
        <w:tc>
          <w:tcPr>
            <w:tcW w:w="1635" w:type="dxa"/>
            <w:shd w:val="clear" w:color="auto" w:fill="auto"/>
            <w:hideMark/>
          </w:tcPr>
          <w:p w14:paraId="5778D364" w14:textId="77777777" w:rsidR="00712F35" w:rsidRPr="002D50AD" w:rsidRDefault="00712F35" w:rsidP="00ED115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D50AD">
              <w:rPr>
                <w:rFonts w:ascii="Arial" w:hAnsi="Arial" w:cs="Arial"/>
                <w:color w:val="000000"/>
                <w:sz w:val="16"/>
                <w:szCs w:val="16"/>
              </w:rPr>
              <w:t>1% sobre el valor específico de los servicios prestados de forma deficiente, dicha deducción deberá considerar que es más IVA.</w:t>
            </w:r>
          </w:p>
        </w:tc>
        <w:tc>
          <w:tcPr>
            <w:tcW w:w="1891" w:type="dxa"/>
            <w:shd w:val="clear" w:color="auto" w:fill="auto"/>
            <w:hideMark/>
          </w:tcPr>
          <w:p w14:paraId="515293A5" w14:textId="77777777" w:rsidR="00712F35" w:rsidRPr="002D50AD" w:rsidRDefault="00712F35" w:rsidP="00ED1151">
            <w:pPr>
              <w:pStyle w:val="Textocomentari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2D50AD">
              <w:rPr>
                <w:rFonts w:ascii="Arial" w:hAnsi="Arial" w:cs="Arial"/>
                <w:color w:val="000000"/>
                <w:sz w:val="16"/>
                <w:szCs w:val="16"/>
              </w:rPr>
              <w:t>Será hasta por el monto de la garantía de cumplimiento.</w:t>
            </w:r>
          </w:p>
        </w:tc>
      </w:tr>
    </w:tbl>
    <w:p w14:paraId="10DBCE0B" w14:textId="1D194E61" w:rsidR="003A70A1" w:rsidRPr="002D50AD" w:rsidRDefault="00945A4D" w:rsidP="0005728B">
      <w:pPr>
        <w:jc w:val="center"/>
        <w:rPr>
          <w:rFonts w:ascii="Arial" w:hAnsi="Arial" w:cs="Arial"/>
          <w:sz w:val="18"/>
          <w:szCs w:val="18"/>
        </w:rPr>
      </w:pPr>
      <w:r w:rsidRPr="002D50AD">
        <w:rPr>
          <w:rFonts w:ascii="Arial" w:hAnsi="Arial" w:cs="Arial"/>
          <w:sz w:val="18"/>
          <w:szCs w:val="18"/>
        </w:rPr>
        <w:t>Tabla 5. Deducciones</w:t>
      </w:r>
    </w:p>
    <w:p w14:paraId="592D4844" w14:textId="77777777" w:rsidR="00991350" w:rsidRPr="002D50AD" w:rsidRDefault="00991350" w:rsidP="00051043">
      <w:pPr>
        <w:rPr>
          <w:rFonts w:ascii="Arial" w:hAnsi="Arial" w:cs="Arial"/>
          <w:sz w:val="20"/>
          <w:szCs w:val="20"/>
          <w:highlight w:val="cyan"/>
        </w:rPr>
      </w:pPr>
    </w:p>
    <w:p w14:paraId="72E6145C" w14:textId="782ED17A" w:rsidR="008316D4" w:rsidRPr="002D50AD" w:rsidRDefault="00051043" w:rsidP="00051043">
      <w:pPr>
        <w:jc w:val="both"/>
        <w:rPr>
          <w:rFonts w:ascii="Arial" w:hAnsi="Arial" w:cs="Arial"/>
          <w:sz w:val="20"/>
          <w:szCs w:val="20"/>
        </w:rPr>
      </w:pPr>
      <w:r w:rsidRPr="002D50AD">
        <w:rPr>
          <w:rFonts w:ascii="Arial" w:hAnsi="Arial" w:cs="Arial"/>
          <w:sz w:val="20"/>
          <w:szCs w:val="20"/>
        </w:rPr>
        <w:t>En ningún caso, se autorizar</w:t>
      </w:r>
      <w:r w:rsidR="00977713" w:rsidRPr="002D50AD">
        <w:rPr>
          <w:rFonts w:ascii="Arial" w:hAnsi="Arial" w:cs="Arial"/>
          <w:sz w:val="20"/>
          <w:szCs w:val="20"/>
        </w:rPr>
        <w:t>á</w:t>
      </w:r>
      <w:r w:rsidRPr="002D50AD">
        <w:rPr>
          <w:rFonts w:ascii="Arial" w:hAnsi="Arial" w:cs="Arial"/>
          <w:sz w:val="20"/>
          <w:szCs w:val="20"/>
        </w:rPr>
        <w:t xml:space="preserve"> el pago de los servicios, sí no se ha determinado, calculado y notificado al proveedor las penas convencionales y/o deducciones aplicadas en términos de lo dispuesto en el contrato, así como su registro y validación en el PREI Millenium.</w:t>
      </w:r>
    </w:p>
    <w:p w14:paraId="1F742E43" w14:textId="77777777" w:rsidR="00CF30C7" w:rsidRPr="002D50AD" w:rsidRDefault="00CF30C7" w:rsidP="00051043">
      <w:pPr>
        <w:jc w:val="both"/>
        <w:rPr>
          <w:rFonts w:ascii="Arial" w:hAnsi="Arial" w:cs="Arial"/>
          <w:sz w:val="20"/>
          <w:szCs w:val="20"/>
        </w:rPr>
      </w:pPr>
    </w:p>
    <w:p w14:paraId="13C88138" w14:textId="144B5FD7" w:rsidR="00051043" w:rsidRPr="002D50AD" w:rsidRDefault="00051043" w:rsidP="00051043">
      <w:pPr>
        <w:jc w:val="both"/>
        <w:rPr>
          <w:rFonts w:ascii="Arial" w:hAnsi="Arial" w:cs="Arial"/>
          <w:sz w:val="20"/>
          <w:szCs w:val="20"/>
        </w:rPr>
      </w:pPr>
      <w:r w:rsidRPr="002D50AD">
        <w:rPr>
          <w:rFonts w:ascii="Arial" w:hAnsi="Arial" w:cs="Arial"/>
          <w:sz w:val="20"/>
          <w:szCs w:val="20"/>
        </w:rPr>
        <w:t>La persona servidora pública designada como Administrador del Contrato, será el responsable del cálculo, aplicación y seguimiento de las deducciones.</w:t>
      </w:r>
    </w:p>
    <w:p w14:paraId="0A1B8622" w14:textId="77777777" w:rsidR="008316D4" w:rsidRPr="002D50AD" w:rsidRDefault="008316D4" w:rsidP="00051043">
      <w:pPr>
        <w:jc w:val="both"/>
        <w:rPr>
          <w:rFonts w:ascii="Arial" w:hAnsi="Arial" w:cs="Arial"/>
          <w:sz w:val="20"/>
          <w:szCs w:val="20"/>
        </w:rPr>
      </w:pPr>
    </w:p>
    <w:p w14:paraId="0E120BC0" w14:textId="19FD836F" w:rsidR="00051043" w:rsidRPr="002D50AD" w:rsidRDefault="00051043" w:rsidP="00051043">
      <w:pPr>
        <w:jc w:val="both"/>
        <w:rPr>
          <w:rFonts w:ascii="Arial" w:hAnsi="Arial" w:cs="Arial"/>
          <w:sz w:val="20"/>
          <w:szCs w:val="20"/>
        </w:rPr>
      </w:pPr>
      <w:r w:rsidRPr="002D50AD">
        <w:rPr>
          <w:rFonts w:ascii="Arial" w:hAnsi="Arial" w:cs="Arial"/>
          <w:sz w:val="20"/>
          <w:szCs w:val="20"/>
        </w:rPr>
        <w:t xml:space="preserve">El importe máximo de las </w:t>
      </w:r>
      <w:r w:rsidR="008316D4" w:rsidRPr="002D50AD">
        <w:rPr>
          <w:rFonts w:ascii="Arial" w:hAnsi="Arial" w:cs="Arial"/>
          <w:sz w:val="20"/>
          <w:szCs w:val="20"/>
        </w:rPr>
        <w:t>deducciones</w:t>
      </w:r>
      <w:r w:rsidRPr="002D50AD">
        <w:rPr>
          <w:rFonts w:ascii="Arial" w:hAnsi="Arial" w:cs="Arial"/>
          <w:sz w:val="20"/>
          <w:szCs w:val="20"/>
        </w:rPr>
        <w:t xml:space="preserve"> no podrá ser mayor al que resulte de aplicar el porcentaje de la garantía de cumplimiento.</w:t>
      </w:r>
    </w:p>
    <w:p w14:paraId="54B4DE41" w14:textId="77777777" w:rsidR="00051043" w:rsidRPr="002D50AD" w:rsidRDefault="00051043" w:rsidP="00051043">
      <w:pPr>
        <w:jc w:val="both"/>
        <w:rPr>
          <w:rFonts w:ascii="Arial" w:hAnsi="Arial" w:cs="Arial"/>
          <w:sz w:val="20"/>
          <w:szCs w:val="20"/>
        </w:rPr>
      </w:pPr>
    </w:p>
    <w:p w14:paraId="4FA3991A" w14:textId="65598663" w:rsidR="009F1B1D" w:rsidRPr="002D50AD" w:rsidRDefault="00051043" w:rsidP="00051043">
      <w:pPr>
        <w:jc w:val="both"/>
        <w:rPr>
          <w:rFonts w:ascii="Arial" w:hAnsi="Arial" w:cs="Arial"/>
          <w:sz w:val="20"/>
          <w:szCs w:val="20"/>
        </w:rPr>
      </w:pPr>
      <w:r w:rsidRPr="002D50AD">
        <w:rPr>
          <w:rFonts w:ascii="Arial" w:hAnsi="Arial" w:cs="Arial"/>
          <w:sz w:val="20"/>
          <w:szCs w:val="20"/>
        </w:rPr>
        <w:t>Es obligación de la persona servidora pública designada como Administrador del Contrato, verificar que los registros de las sanciones en el PREI Millenium, se realice con el número de contrato, y en su caso el número de orden de reposición, a efecto de permitir su correcta trazabilidad.</w:t>
      </w:r>
    </w:p>
    <w:p w14:paraId="2CCB5574" w14:textId="77777777" w:rsidR="00336FC0" w:rsidRDefault="00336FC0" w:rsidP="00051043">
      <w:pPr>
        <w:jc w:val="both"/>
        <w:rPr>
          <w:rFonts w:ascii="Arial" w:hAnsi="Arial" w:cs="Arial"/>
          <w:sz w:val="20"/>
          <w:szCs w:val="20"/>
        </w:rPr>
      </w:pPr>
    </w:p>
    <w:p w14:paraId="7252536F" w14:textId="77777777" w:rsidR="003E03F5" w:rsidRDefault="003E03F5" w:rsidP="00051043">
      <w:pPr>
        <w:jc w:val="both"/>
        <w:rPr>
          <w:rFonts w:ascii="Arial" w:hAnsi="Arial" w:cs="Arial"/>
          <w:sz w:val="20"/>
          <w:szCs w:val="20"/>
        </w:rPr>
      </w:pPr>
    </w:p>
    <w:p w14:paraId="4E7CB896" w14:textId="77777777" w:rsidR="003E03F5" w:rsidRDefault="003E03F5" w:rsidP="00051043">
      <w:pPr>
        <w:jc w:val="both"/>
        <w:rPr>
          <w:rFonts w:ascii="Arial" w:hAnsi="Arial" w:cs="Arial"/>
          <w:sz w:val="20"/>
          <w:szCs w:val="20"/>
        </w:rPr>
      </w:pPr>
    </w:p>
    <w:p w14:paraId="3373104C" w14:textId="77777777" w:rsidR="003E03F5" w:rsidRDefault="003E03F5" w:rsidP="00051043">
      <w:pPr>
        <w:jc w:val="both"/>
        <w:rPr>
          <w:rFonts w:ascii="Arial" w:hAnsi="Arial" w:cs="Arial"/>
          <w:sz w:val="20"/>
          <w:szCs w:val="20"/>
        </w:rPr>
      </w:pPr>
    </w:p>
    <w:p w14:paraId="552D1A6C" w14:textId="77777777" w:rsidR="003E03F5" w:rsidRPr="002D50AD" w:rsidRDefault="003E03F5" w:rsidP="00051043">
      <w:pPr>
        <w:jc w:val="both"/>
        <w:rPr>
          <w:rFonts w:ascii="Arial" w:hAnsi="Arial" w:cs="Arial"/>
          <w:sz w:val="20"/>
          <w:szCs w:val="20"/>
        </w:rPr>
      </w:pPr>
    </w:p>
    <w:p w14:paraId="0E4BDEF2" w14:textId="77777777" w:rsidR="00336FC0" w:rsidRDefault="00336FC0" w:rsidP="00051043">
      <w:pPr>
        <w:jc w:val="both"/>
        <w:rPr>
          <w:rFonts w:ascii="Arial" w:hAnsi="Arial" w:cs="Arial"/>
          <w:sz w:val="20"/>
          <w:szCs w:val="20"/>
        </w:rPr>
      </w:pPr>
    </w:p>
    <w:p w14:paraId="568A79B4" w14:textId="77777777" w:rsidR="003E03F5" w:rsidRPr="002D50AD" w:rsidRDefault="003E03F5" w:rsidP="00051043">
      <w:pPr>
        <w:jc w:val="both"/>
        <w:rPr>
          <w:rFonts w:ascii="Arial" w:hAnsi="Arial" w:cs="Arial"/>
          <w:sz w:val="20"/>
          <w:szCs w:val="20"/>
        </w:rPr>
      </w:pPr>
    </w:p>
    <w:p w14:paraId="2D15EAD1" w14:textId="336C70DA" w:rsidR="005D479D" w:rsidRPr="002D50AD" w:rsidRDefault="006536F6" w:rsidP="00277133">
      <w:pPr>
        <w:pStyle w:val="Ttulo"/>
        <w:numPr>
          <w:ilvl w:val="0"/>
          <w:numId w:val="24"/>
        </w:numPr>
        <w:spacing w:before="0" w:after="0"/>
        <w:jc w:val="both"/>
        <w:rPr>
          <w:rFonts w:ascii="Arial" w:hAnsi="Arial" w:cs="Arial"/>
          <w:sz w:val="20"/>
          <w:szCs w:val="20"/>
        </w:rPr>
      </w:pPr>
      <w:bookmarkStart w:id="85" w:name="_Toc207879554"/>
      <w:r w:rsidRPr="002D50AD">
        <w:rPr>
          <w:rFonts w:ascii="Arial" w:hAnsi="Arial" w:cs="Arial"/>
          <w:sz w:val="20"/>
          <w:szCs w:val="20"/>
        </w:rPr>
        <w:t xml:space="preserve">Condiciones de </w:t>
      </w:r>
      <w:r w:rsidR="00AF6383" w:rsidRPr="002D50AD">
        <w:rPr>
          <w:rFonts w:ascii="Arial" w:hAnsi="Arial" w:cs="Arial"/>
          <w:sz w:val="20"/>
          <w:szCs w:val="20"/>
        </w:rPr>
        <w:t>p</w:t>
      </w:r>
      <w:r w:rsidRPr="002D50AD">
        <w:rPr>
          <w:rFonts w:ascii="Arial" w:hAnsi="Arial" w:cs="Arial"/>
          <w:sz w:val="20"/>
          <w:szCs w:val="20"/>
        </w:rPr>
        <w:t>ago</w:t>
      </w:r>
      <w:bookmarkEnd w:id="85"/>
    </w:p>
    <w:p w14:paraId="63A04136" w14:textId="77777777" w:rsidR="007E38E9" w:rsidRPr="002D50AD" w:rsidRDefault="007E38E9" w:rsidP="006536F6">
      <w:pPr>
        <w:jc w:val="both"/>
        <w:rPr>
          <w:rFonts w:ascii="Arial" w:eastAsia="Calibri" w:hAnsi="Arial" w:cs="Arial"/>
          <w:sz w:val="20"/>
          <w:szCs w:val="20"/>
          <w:lang w:eastAsia="es-MX"/>
        </w:rPr>
      </w:pPr>
    </w:p>
    <w:p w14:paraId="1F84445B" w14:textId="5C7110E2" w:rsidR="00BD3F50" w:rsidRPr="002D50AD" w:rsidRDefault="009C7D8E" w:rsidP="006536F6">
      <w:pPr>
        <w:jc w:val="both"/>
        <w:rPr>
          <w:rFonts w:ascii="Arial" w:eastAsia="Calibri" w:hAnsi="Arial" w:cs="Arial"/>
          <w:sz w:val="20"/>
          <w:szCs w:val="20"/>
          <w:lang w:eastAsia="es-MX"/>
        </w:rPr>
      </w:pPr>
      <w:r w:rsidRPr="002D50AD">
        <w:rPr>
          <w:rFonts w:ascii="Arial" w:eastAsia="Calibri" w:hAnsi="Arial" w:cs="Arial"/>
          <w:sz w:val="20"/>
          <w:szCs w:val="20"/>
          <w:lang w:eastAsia="es-MX"/>
        </w:rPr>
        <w:t>El compromiso de pago adquirido por el Instituto</w:t>
      </w:r>
      <w:r w:rsidR="00B2724C" w:rsidRPr="002D50AD">
        <w:rPr>
          <w:rFonts w:ascii="Arial" w:eastAsia="Calibri" w:hAnsi="Arial" w:cs="Arial"/>
          <w:sz w:val="20"/>
          <w:szCs w:val="20"/>
          <w:lang w:eastAsia="es-MX"/>
        </w:rPr>
        <w:t xml:space="preserve"> Mexicano del Seguro Social</w:t>
      </w:r>
      <w:r w:rsidRPr="002D50AD">
        <w:rPr>
          <w:rFonts w:ascii="Arial" w:eastAsia="Calibri" w:hAnsi="Arial" w:cs="Arial"/>
          <w:sz w:val="20"/>
          <w:szCs w:val="20"/>
          <w:lang w:eastAsia="es-MX"/>
        </w:rPr>
        <w:t xml:space="preserve">, por la prestación del </w:t>
      </w:r>
      <w:r w:rsidR="0027571E" w:rsidRPr="002D50AD">
        <w:rPr>
          <w:rFonts w:ascii="Arial" w:eastAsia="Calibri" w:hAnsi="Arial" w:cs="Arial"/>
          <w:sz w:val="20"/>
          <w:szCs w:val="20"/>
          <w:lang w:eastAsia="es-MX"/>
        </w:rPr>
        <w:t>s</w:t>
      </w:r>
      <w:r w:rsidRPr="002D50AD">
        <w:rPr>
          <w:rFonts w:ascii="Arial" w:eastAsia="Calibri" w:hAnsi="Arial" w:cs="Arial"/>
          <w:sz w:val="20"/>
          <w:szCs w:val="20"/>
          <w:lang w:eastAsia="es-MX"/>
        </w:rPr>
        <w:t xml:space="preserve">ervicio, se realizará </w:t>
      </w:r>
      <w:r w:rsidR="00F606E2" w:rsidRPr="002D50AD">
        <w:rPr>
          <w:rFonts w:ascii="Arial" w:eastAsia="Calibri" w:hAnsi="Arial" w:cs="Arial"/>
          <w:sz w:val="20"/>
          <w:szCs w:val="20"/>
          <w:lang w:eastAsia="es-MX"/>
        </w:rPr>
        <w:t>de la manera siguiente;</w:t>
      </w:r>
    </w:p>
    <w:p w14:paraId="7E0DF53B" w14:textId="77777777" w:rsidR="00BD3F50" w:rsidRPr="002D50AD" w:rsidRDefault="00BD3F50" w:rsidP="006536F6">
      <w:pPr>
        <w:jc w:val="both"/>
        <w:rPr>
          <w:rFonts w:ascii="Arial" w:eastAsia="Calibri" w:hAnsi="Arial" w:cs="Arial"/>
          <w:sz w:val="20"/>
          <w:szCs w:val="20"/>
          <w:lang w:eastAsia="es-MX"/>
        </w:rPr>
      </w:pPr>
    </w:p>
    <w:p w14:paraId="20156D05" w14:textId="7FA72C47" w:rsidR="00BD3F50" w:rsidRPr="002D50AD" w:rsidRDefault="00D15888" w:rsidP="00EE786F">
      <w:pPr>
        <w:pStyle w:val="Prrafodelista"/>
        <w:numPr>
          <w:ilvl w:val="0"/>
          <w:numId w:val="21"/>
        </w:numPr>
        <w:jc w:val="both"/>
        <w:rPr>
          <w:rFonts w:ascii="Arial" w:eastAsia="Calibri" w:hAnsi="Arial" w:cs="Arial"/>
          <w:sz w:val="20"/>
          <w:szCs w:val="20"/>
          <w:lang w:eastAsia="es-MX"/>
        </w:rPr>
      </w:pPr>
      <w:r w:rsidRPr="002D50AD">
        <w:rPr>
          <w:rFonts w:ascii="Arial" w:eastAsia="Calibri" w:hAnsi="Arial" w:cs="Arial"/>
          <w:sz w:val="20"/>
          <w:szCs w:val="20"/>
          <w:lang w:eastAsia="es-MX"/>
        </w:rPr>
        <w:t xml:space="preserve">La </w:t>
      </w:r>
      <w:r w:rsidR="00B16BC7" w:rsidRPr="002D50AD">
        <w:rPr>
          <w:rFonts w:ascii="Arial" w:eastAsia="Calibri" w:hAnsi="Arial" w:cs="Arial"/>
          <w:sz w:val="20"/>
          <w:szCs w:val="20"/>
          <w:lang w:eastAsia="es-MX"/>
        </w:rPr>
        <w:t>a</w:t>
      </w:r>
      <w:r w:rsidRPr="002D50AD">
        <w:rPr>
          <w:rFonts w:ascii="Arial" w:eastAsia="Calibri" w:hAnsi="Arial" w:cs="Arial"/>
          <w:sz w:val="20"/>
          <w:szCs w:val="20"/>
          <w:lang w:eastAsia="es-MX"/>
        </w:rPr>
        <w:t xml:space="preserve">ctualización de </w:t>
      </w:r>
      <w:r w:rsidR="00B16BC7" w:rsidRPr="002D50AD">
        <w:rPr>
          <w:rFonts w:ascii="Arial" w:eastAsia="Calibri" w:hAnsi="Arial" w:cs="Arial"/>
          <w:sz w:val="20"/>
          <w:szCs w:val="20"/>
          <w:lang w:eastAsia="es-MX"/>
        </w:rPr>
        <w:t>l</w:t>
      </w:r>
      <w:r w:rsidRPr="002D50AD">
        <w:rPr>
          <w:rFonts w:ascii="Arial" w:eastAsia="Calibri" w:hAnsi="Arial" w:cs="Arial"/>
          <w:sz w:val="20"/>
          <w:szCs w:val="20"/>
          <w:lang w:eastAsia="es-MX"/>
        </w:rPr>
        <w:t xml:space="preserve">icenciamiento de </w:t>
      </w:r>
      <w:r w:rsidR="00B16BC7" w:rsidRPr="002D50AD">
        <w:rPr>
          <w:rFonts w:ascii="Arial" w:eastAsia="Calibri" w:hAnsi="Arial" w:cs="Arial"/>
          <w:sz w:val="20"/>
          <w:szCs w:val="20"/>
          <w:lang w:eastAsia="es-MX"/>
        </w:rPr>
        <w:t>s</w:t>
      </w:r>
      <w:r w:rsidRPr="002D50AD">
        <w:rPr>
          <w:rFonts w:ascii="Arial" w:eastAsia="Calibri" w:hAnsi="Arial" w:cs="Arial"/>
          <w:sz w:val="20"/>
          <w:szCs w:val="20"/>
          <w:lang w:eastAsia="es-MX"/>
        </w:rPr>
        <w:t xml:space="preserve">oftware y </w:t>
      </w:r>
      <w:r w:rsidR="00B16BC7" w:rsidRPr="002D50AD">
        <w:rPr>
          <w:rFonts w:ascii="Arial" w:eastAsia="Calibri" w:hAnsi="Arial" w:cs="Arial"/>
          <w:sz w:val="20"/>
          <w:szCs w:val="20"/>
          <w:lang w:eastAsia="es-MX"/>
        </w:rPr>
        <w:t>el s</w:t>
      </w:r>
      <w:r w:rsidRPr="002D50AD">
        <w:rPr>
          <w:rFonts w:ascii="Arial" w:eastAsia="Calibri" w:hAnsi="Arial" w:cs="Arial"/>
          <w:sz w:val="20"/>
          <w:szCs w:val="20"/>
          <w:lang w:eastAsia="es-MX"/>
        </w:rPr>
        <w:t xml:space="preserve">ervicio de </w:t>
      </w:r>
      <w:r w:rsidR="00B16BC7" w:rsidRPr="002D50AD">
        <w:rPr>
          <w:rFonts w:ascii="Arial" w:eastAsia="Calibri" w:hAnsi="Arial" w:cs="Arial"/>
          <w:sz w:val="20"/>
          <w:szCs w:val="20"/>
          <w:lang w:eastAsia="es-MX"/>
        </w:rPr>
        <w:t>s</w:t>
      </w:r>
      <w:r w:rsidRPr="002D50AD">
        <w:rPr>
          <w:rFonts w:ascii="Arial" w:eastAsia="Calibri" w:hAnsi="Arial" w:cs="Arial"/>
          <w:sz w:val="20"/>
          <w:szCs w:val="20"/>
          <w:lang w:eastAsia="es-MX"/>
        </w:rPr>
        <w:t xml:space="preserve">oporte </w:t>
      </w:r>
      <w:r w:rsidR="00B16BC7" w:rsidRPr="002D50AD">
        <w:rPr>
          <w:rFonts w:ascii="Arial" w:eastAsia="Calibri" w:hAnsi="Arial" w:cs="Arial"/>
          <w:sz w:val="20"/>
          <w:szCs w:val="20"/>
          <w:lang w:eastAsia="es-MX"/>
        </w:rPr>
        <w:t>t</w:t>
      </w:r>
      <w:r w:rsidRPr="002D50AD">
        <w:rPr>
          <w:rFonts w:ascii="Arial" w:eastAsia="Calibri" w:hAnsi="Arial" w:cs="Arial"/>
          <w:sz w:val="20"/>
          <w:szCs w:val="20"/>
          <w:lang w:eastAsia="es-MX"/>
        </w:rPr>
        <w:t>écnico</w:t>
      </w:r>
      <w:r w:rsidR="00CD346E" w:rsidRPr="002D50AD">
        <w:rPr>
          <w:rFonts w:ascii="Arial" w:eastAsia="Calibri" w:hAnsi="Arial" w:cs="Arial"/>
          <w:sz w:val="20"/>
          <w:szCs w:val="20"/>
          <w:lang w:eastAsia="es-MX"/>
        </w:rPr>
        <w:t xml:space="preserve"> </w:t>
      </w:r>
      <w:r w:rsidR="00BD3F50" w:rsidRPr="002D50AD">
        <w:rPr>
          <w:rFonts w:ascii="Arial" w:eastAsia="Calibri" w:hAnsi="Arial" w:cs="Arial"/>
          <w:sz w:val="20"/>
          <w:szCs w:val="20"/>
          <w:lang w:eastAsia="es-MX"/>
        </w:rPr>
        <w:t>se pagará en</w:t>
      </w:r>
      <w:r w:rsidR="00BD3F50" w:rsidRPr="002D50AD">
        <w:rPr>
          <w:rFonts w:ascii="Arial" w:eastAsia="Calibri" w:hAnsi="Arial" w:cs="Arial"/>
          <w:b/>
          <w:bCs/>
          <w:sz w:val="20"/>
          <w:szCs w:val="20"/>
          <w:lang w:eastAsia="es-MX"/>
        </w:rPr>
        <w:t xml:space="preserve"> una sola exhibición</w:t>
      </w:r>
      <w:r w:rsidR="00AB71B2" w:rsidRPr="002D50AD">
        <w:rPr>
          <w:rFonts w:ascii="Arial" w:eastAsia="Calibri" w:hAnsi="Arial" w:cs="Arial"/>
          <w:b/>
          <w:bCs/>
          <w:sz w:val="20"/>
          <w:szCs w:val="20"/>
          <w:lang w:eastAsia="es-MX"/>
        </w:rPr>
        <w:t xml:space="preserve"> en moneda nacional</w:t>
      </w:r>
      <w:r w:rsidR="00F84B77" w:rsidRPr="002D50AD">
        <w:rPr>
          <w:rFonts w:ascii="Arial" w:eastAsia="Calibri" w:hAnsi="Arial" w:cs="Arial"/>
          <w:b/>
          <w:bCs/>
          <w:sz w:val="20"/>
          <w:szCs w:val="20"/>
          <w:lang w:eastAsia="es-MX"/>
        </w:rPr>
        <w:t xml:space="preserve"> (pesos mexicanos)</w:t>
      </w:r>
      <w:r w:rsidR="0085073B" w:rsidRPr="002D50AD">
        <w:rPr>
          <w:rFonts w:ascii="Arial" w:hAnsi="Arial" w:cs="Arial"/>
        </w:rPr>
        <w:t xml:space="preserve"> </w:t>
      </w:r>
      <w:r w:rsidR="0085073B" w:rsidRPr="002D50AD">
        <w:rPr>
          <w:rFonts w:ascii="Arial" w:eastAsia="Calibri" w:hAnsi="Arial" w:cs="Arial"/>
          <w:sz w:val="20"/>
          <w:szCs w:val="20"/>
          <w:lang w:eastAsia="es-MX"/>
        </w:rPr>
        <w:t>posterior a la presentación del documento que ampare la activación</w:t>
      </w:r>
      <w:r w:rsidR="00301A52" w:rsidRPr="002D50AD">
        <w:rPr>
          <w:rFonts w:ascii="Arial" w:eastAsia="Calibri" w:hAnsi="Arial" w:cs="Arial"/>
          <w:sz w:val="20"/>
          <w:szCs w:val="20"/>
          <w:lang w:eastAsia="es-MX"/>
        </w:rPr>
        <w:t xml:space="preserve"> </w:t>
      </w:r>
      <w:r w:rsidR="007F5875" w:rsidRPr="002D50AD">
        <w:rPr>
          <w:rFonts w:ascii="Arial" w:eastAsia="Calibri" w:hAnsi="Arial" w:cs="Arial"/>
          <w:sz w:val="20"/>
          <w:szCs w:val="20"/>
          <w:lang w:eastAsia="es-MX"/>
        </w:rPr>
        <w:t>del licenciamiento de LifeRay</w:t>
      </w:r>
    </w:p>
    <w:p w14:paraId="77A8E4B6" w14:textId="77777777" w:rsidR="00283B13" w:rsidRPr="002D50AD" w:rsidRDefault="00283B13" w:rsidP="006536F6">
      <w:pPr>
        <w:jc w:val="both"/>
        <w:rPr>
          <w:rFonts w:ascii="Arial" w:eastAsia="Calibri" w:hAnsi="Arial" w:cs="Arial"/>
          <w:sz w:val="20"/>
          <w:szCs w:val="20"/>
          <w:lang w:eastAsia="es-MX"/>
        </w:rPr>
      </w:pPr>
    </w:p>
    <w:p w14:paraId="104B3B35" w14:textId="1CFD82C9" w:rsidR="00376E25" w:rsidRPr="002D50AD" w:rsidRDefault="0091417E" w:rsidP="004D5FCC">
      <w:pPr>
        <w:pStyle w:val="Prrafodelista"/>
        <w:numPr>
          <w:ilvl w:val="0"/>
          <w:numId w:val="21"/>
        </w:numPr>
        <w:jc w:val="both"/>
        <w:rPr>
          <w:rFonts w:ascii="Arial" w:eastAsia="Calibri" w:hAnsi="Arial" w:cs="Arial"/>
          <w:sz w:val="20"/>
          <w:szCs w:val="20"/>
          <w:lang w:eastAsia="es-MX"/>
        </w:rPr>
      </w:pPr>
      <w:r w:rsidRPr="002D50AD">
        <w:rPr>
          <w:rFonts w:ascii="Arial" w:eastAsia="Calibri" w:hAnsi="Arial" w:cs="Arial"/>
          <w:sz w:val="20"/>
          <w:szCs w:val="20"/>
          <w:lang w:eastAsia="es-MX"/>
        </w:rPr>
        <w:t xml:space="preserve">Los </w:t>
      </w:r>
      <w:r w:rsidR="00BD3F50" w:rsidRPr="002D50AD">
        <w:rPr>
          <w:rFonts w:ascii="Arial" w:eastAsia="Calibri" w:hAnsi="Arial" w:cs="Arial"/>
          <w:sz w:val="20"/>
          <w:szCs w:val="20"/>
          <w:lang w:eastAsia="es-MX"/>
        </w:rPr>
        <w:t xml:space="preserve">servicios complementarios (horas/ingeniero) se </w:t>
      </w:r>
      <w:r w:rsidR="00C17F2F" w:rsidRPr="002D50AD">
        <w:rPr>
          <w:rFonts w:ascii="Arial" w:eastAsia="Calibri" w:hAnsi="Arial" w:cs="Arial"/>
          <w:sz w:val="20"/>
          <w:szCs w:val="20"/>
          <w:lang w:eastAsia="es-MX"/>
        </w:rPr>
        <w:t>pagará</w:t>
      </w:r>
      <w:r w:rsidR="00BD3F50" w:rsidRPr="002D50AD">
        <w:rPr>
          <w:rFonts w:ascii="Arial" w:eastAsia="Calibri" w:hAnsi="Arial" w:cs="Arial"/>
          <w:sz w:val="20"/>
          <w:szCs w:val="20"/>
          <w:lang w:eastAsia="es-MX"/>
        </w:rPr>
        <w:t xml:space="preserve"> </w:t>
      </w:r>
      <w:r w:rsidR="00376E25" w:rsidRPr="002D50AD">
        <w:rPr>
          <w:rFonts w:ascii="Arial" w:eastAsia="Calibri" w:hAnsi="Arial" w:cs="Arial"/>
          <w:sz w:val="20"/>
          <w:szCs w:val="20"/>
          <w:lang w:eastAsia="es-MX"/>
        </w:rPr>
        <w:t>en moneda nacional (pesos mexicanos), a mes vencido y devengado (pagos progresivos) y a entera satisfacción del Instituto de conformidad a los criterios establecidos en el presente documento, así como con apego a lo plasmado en el anexo técnico</w:t>
      </w:r>
    </w:p>
    <w:p w14:paraId="69FE19A7" w14:textId="77777777" w:rsidR="009C7D8E" w:rsidRPr="002D50AD" w:rsidRDefault="009C7D8E" w:rsidP="006536F6">
      <w:pPr>
        <w:jc w:val="both"/>
        <w:rPr>
          <w:rFonts w:ascii="Arial" w:eastAsia="Calibri" w:hAnsi="Arial" w:cs="Arial"/>
          <w:sz w:val="20"/>
          <w:szCs w:val="20"/>
          <w:lang w:eastAsia="es-MX"/>
        </w:rPr>
      </w:pPr>
    </w:p>
    <w:p w14:paraId="2E81B30B" w14:textId="642AB940" w:rsidR="009C7D8E" w:rsidRPr="002D50AD" w:rsidRDefault="009E1C4A" w:rsidP="006536F6">
      <w:pPr>
        <w:jc w:val="both"/>
        <w:rPr>
          <w:rFonts w:ascii="Arial" w:eastAsia="Calibri" w:hAnsi="Arial" w:cs="Arial"/>
          <w:sz w:val="20"/>
          <w:szCs w:val="20"/>
          <w:lang w:eastAsia="es-MX"/>
        </w:rPr>
      </w:pPr>
      <w:r w:rsidRPr="002D50AD">
        <w:rPr>
          <w:rFonts w:ascii="Arial" w:eastAsia="Calibri" w:hAnsi="Arial" w:cs="Arial"/>
          <w:sz w:val="20"/>
          <w:szCs w:val="20"/>
          <w:lang w:eastAsia="es-MX"/>
        </w:rPr>
        <w:t xml:space="preserve">Lo anterior, será con base al </w:t>
      </w:r>
      <w:r w:rsidR="009C7D8E" w:rsidRPr="002D50AD">
        <w:rPr>
          <w:rFonts w:ascii="Arial" w:eastAsia="Calibri" w:hAnsi="Arial" w:cs="Arial"/>
          <w:sz w:val="20"/>
          <w:szCs w:val="20"/>
          <w:lang w:eastAsia="es-MX"/>
        </w:rPr>
        <w:t xml:space="preserve">consumo que ejerza el Instituto, mismo que será gestionado en la </w:t>
      </w:r>
      <w:r w:rsidR="00CF30C7" w:rsidRPr="002D50AD">
        <w:rPr>
          <w:rFonts w:ascii="Arial" w:eastAsia="Calibri" w:hAnsi="Arial" w:cs="Arial"/>
          <w:sz w:val="20"/>
          <w:szCs w:val="20"/>
          <w:lang w:eastAsia="es-MX"/>
        </w:rPr>
        <w:t xml:space="preserve">Coordinación de </w:t>
      </w:r>
      <w:r w:rsidR="00885333" w:rsidRPr="002D50AD">
        <w:rPr>
          <w:rFonts w:ascii="Arial" w:eastAsia="Calibri" w:hAnsi="Arial" w:cs="Arial"/>
          <w:sz w:val="20"/>
          <w:szCs w:val="20"/>
          <w:lang w:eastAsia="es-MX"/>
        </w:rPr>
        <w:t>Desarrollo Tecnológico</w:t>
      </w:r>
      <w:r w:rsidR="00CF30C7" w:rsidRPr="002D50AD">
        <w:rPr>
          <w:rFonts w:ascii="Arial" w:eastAsia="Calibri" w:hAnsi="Arial" w:cs="Arial"/>
          <w:sz w:val="20"/>
          <w:szCs w:val="20"/>
          <w:lang w:eastAsia="es-MX"/>
        </w:rPr>
        <w:t xml:space="preserve"> y a</w:t>
      </w:r>
      <w:r w:rsidR="009C7D8E" w:rsidRPr="002D50AD">
        <w:rPr>
          <w:rFonts w:ascii="Arial" w:eastAsia="Calibri" w:hAnsi="Arial" w:cs="Arial"/>
          <w:sz w:val="20"/>
          <w:szCs w:val="20"/>
          <w:lang w:eastAsia="es-MX"/>
        </w:rPr>
        <w:t>utorizado por el administrador del contrato</w:t>
      </w:r>
      <w:r w:rsidR="00B15969" w:rsidRPr="002D50AD">
        <w:rPr>
          <w:rFonts w:ascii="Arial" w:eastAsia="Calibri" w:hAnsi="Arial" w:cs="Arial"/>
          <w:sz w:val="20"/>
          <w:szCs w:val="20"/>
          <w:lang w:eastAsia="es-MX"/>
        </w:rPr>
        <w:t xml:space="preserve">, </w:t>
      </w:r>
      <w:r w:rsidR="009C7D8E" w:rsidRPr="002D50AD">
        <w:rPr>
          <w:rFonts w:ascii="Arial" w:eastAsia="Calibri" w:hAnsi="Arial" w:cs="Arial"/>
          <w:sz w:val="20"/>
          <w:szCs w:val="20"/>
          <w:lang w:eastAsia="es-MX"/>
        </w:rPr>
        <w:t>habiéndose declarado en Acta de Entrega Recepción, en tiempo y forma y a entera satisfacción del Instituto.</w:t>
      </w:r>
    </w:p>
    <w:p w14:paraId="648F4305" w14:textId="77777777" w:rsidR="00736AAB" w:rsidRPr="002D50AD" w:rsidRDefault="00736AAB" w:rsidP="006536F6">
      <w:pPr>
        <w:jc w:val="both"/>
        <w:rPr>
          <w:rFonts w:ascii="Arial" w:eastAsia="Calibri" w:hAnsi="Arial" w:cs="Arial"/>
          <w:sz w:val="20"/>
          <w:szCs w:val="20"/>
          <w:lang w:eastAsia="es-MX"/>
        </w:rPr>
      </w:pPr>
    </w:p>
    <w:p w14:paraId="2264DE66" w14:textId="77777777" w:rsidR="00FD18E0" w:rsidRPr="002D50AD" w:rsidRDefault="00FD18E0" w:rsidP="006536F6">
      <w:pPr>
        <w:jc w:val="both"/>
        <w:rPr>
          <w:rFonts w:ascii="Arial" w:eastAsia="Calibri" w:hAnsi="Arial" w:cs="Arial"/>
          <w:sz w:val="20"/>
          <w:szCs w:val="20"/>
          <w:lang w:eastAsia="es-MX"/>
        </w:rPr>
      </w:pPr>
    </w:p>
    <w:p w14:paraId="6F3B9DCE" w14:textId="2C5DC5EE" w:rsidR="00395068" w:rsidRPr="002D50AD" w:rsidRDefault="006C1950" w:rsidP="00277133">
      <w:pPr>
        <w:pStyle w:val="Ttulo"/>
        <w:numPr>
          <w:ilvl w:val="0"/>
          <w:numId w:val="24"/>
        </w:numPr>
        <w:spacing w:before="0" w:after="0"/>
        <w:jc w:val="both"/>
        <w:rPr>
          <w:rFonts w:ascii="Arial" w:hAnsi="Arial" w:cs="Arial"/>
          <w:sz w:val="20"/>
          <w:szCs w:val="20"/>
        </w:rPr>
      </w:pPr>
      <w:bookmarkStart w:id="86" w:name="_Toc188024796"/>
      <w:bookmarkStart w:id="87" w:name="_Toc207879555"/>
      <w:r w:rsidRPr="002D50AD">
        <w:rPr>
          <w:rFonts w:ascii="Arial" w:hAnsi="Arial" w:cs="Arial"/>
          <w:sz w:val="20"/>
          <w:szCs w:val="20"/>
        </w:rPr>
        <w:t>Establecer los mecanismos de comprobación, supervisión y verificación de los servicios contratados y efectivamente entregados o prestados, así como del cumplimiento de las requisiciones de cada entregable.</w:t>
      </w:r>
      <w:bookmarkEnd w:id="86"/>
      <w:bookmarkEnd w:id="87"/>
    </w:p>
    <w:p w14:paraId="347B967D" w14:textId="77777777" w:rsidR="00C231A5" w:rsidRPr="002D50AD" w:rsidRDefault="00C231A5" w:rsidP="00C231A5">
      <w:pPr>
        <w:rPr>
          <w:rFonts w:ascii="Arial" w:hAnsi="Arial" w:cs="Arial"/>
          <w:lang w:val="es-ES_tradnl"/>
        </w:rPr>
      </w:pPr>
    </w:p>
    <w:p w14:paraId="4AF5CB33" w14:textId="44D97F67" w:rsidR="00395068" w:rsidRPr="002D50AD" w:rsidRDefault="00395068" w:rsidP="00395068">
      <w:pPr>
        <w:jc w:val="both"/>
        <w:rPr>
          <w:rFonts w:ascii="Arial" w:hAnsi="Arial" w:cs="Arial"/>
          <w:sz w:val="20"/>
          <w:szCs w:val="20"/>
          <w:lang w:val="es-ES_tradnl"/>
        </w:rPr>
      </w:pPr>
      <w:r w:rsidRPr="002D50AD">
        <w:rPr>
          <w:rFonts w:ascii="Arial" w:hAnsi="Arial" w:cs="Arial"/>
          <w:sz w:val="20"/>
          <w:szCs w:val="20"/>
          <w:lang w:val="es-ES_tradnl"/>
        </w:rPr>
        <w:t xml:space="preserve">La recepción del servicio objeto del presente documento, será comprobado, supervisado y verificado documentalmente </w:t>
      </w:r>
      <w:r w:rsidR="00E027AC" w:rsidRPr="002D50AD">
        <w:rPr>
          <w:rFonts w:ascii="Arial" w:hAnsi="Arial" w:cs="Arial"/>
          <w:sz w:val="20"/>
          <w:szCs w:val="20"/>
          <w:lang w:val="es-ES_tradnl"/>
        </w:rPr>
        <w:t>el primer día del servicio</w:t>
      </w:r>
      <w:r w:rsidRPr="002D50AD">
        <w:rPr>
          <w:rFonts w:ascii="Arial" w:hAnsi="Arial" w:cs="Arial"/>
          <w:sz w:val="20"/>
          <w:szCs w:val="20"/>
          <w:lang w:val="es-ES_tradnl"/>
        </w:rPr>
        <w:t>. Dichos servicios serán aceptados por el administrador del contrato cuando el servicio otorgado haya sido entregado a entera satisfacción de lo requerido en el presente documento y en el anexo técnico mediante Acta de Entrega Recepción.</w:t>
      </w:r>
    </w:p>
    <w:p w14:paraId="2FFAF518" w14:textId="77777777" w:rsidR="00474769" w:rsidRPr="002D50AD" w:rsidRDefault="00474769" w:rsidP="00395068">
      <w:pPr>
        <w:jc w:val="both"/>
        <w:rPr>
          <w:rFonts w:ascii="Arial" w:hAnsi="Arial" w:cs="Arial"/>
          <w:sz w:val="20"/>
          <w:szCs w:val="20"/>
          <w:lang w:val="es-ES_tradnl"/>
        </w:rPr>
      </w:pPr>
    </w:p>
    <w:p w14:paraId="5CC8A211" w14:textId="1A0FF8DC" w:rsidR="00736AAB" w:rsidRPr="002D50AD" w:rsidRDefault="00395068" w:rsidP="007A3D83">
      <w:pPr>
        <w:jc w:val="both"/>
        <w:rPr>
          <w:rFonts w:ascii="Arial" w:hAnsi="Arial" w:cs="Arial"/>
          <w:sz w:val="20"/>
          <w:szCs w:val="20"/>
          <w:lang w:val="es-ES_tradnl"/>
        </w:rPr>
      </w:pPr>
      <w:r w:rsidRPr="002D50AD">
        <w:rPr>
          <w:rFonts w:ascii="Arial" w:hAnsi="Arial" w:cs="Arial"/>
          <w:sz w:val="20"/>
          <w:szCs w:val="20"/>
          <w:lang w:val="es-ES_tradnl"/>
        </w:rPr>
        <w:t xml:space="preserve">Hasta donde sea convenido por las partes y lo permita la Ley, el proveedor deberá responder por los daños y perjuicios directos y determinados por autoridad judicial que, por inobservancia o negligencia de su parte, llegue a causar al Instituto, con motivo del incumplimiento a las obligaciones pactadas en </w:t>
      </w:r>
      <w:r w:rsidR="0048302C" w:rsidRPr="002D50AD">
        <w:rPr>
          <w:rFonts w:ascii="Arial" w:hAnsi="Arial" w:cs="Arial"/>
          <w:sz w:val="20"/>
          <w:szCs w:val="20"/>
          <w:lang w:val="es-ES_tradnl"/>
        </w:rPr>
        <w:t>el</w:t>
      </w:r>
      <w:r w:rsidRPr="002D50AD">
        <w:rPr>
          <w:rFonts w:ascii="Arial" w:hAnsi="Arial" w:cs="Arial"/>
          <w:sz w:val="20"/>
          <w:szCs w:val="20"/>
          <w:lang w:val="es-ES_tradnl"/>
        </w:rPr>
        <w:t xml:space="preserve"> </w:t>
      </w:r>
      <w:r w:rsidR="001138F1" w:rsidRPr="002D50AD">
        <w:rPr>
          <w:rFonts w:ascii="Arial" w:hAnsi="Arial" w:cs="Arial"/>
          <w:sz w:val="20"/>
          <w:szCs w:val="20"/>
          <w:lang w:val="es-ES_tradnl"/>
        </w:rPr>
        <w:t>contrato y</w:t>
      </w:r>
      <w:r w:rsidRPr="002D50AD">
        <w:rPr>
          <w:rFonts w:ascii="Arial" w:hAnsi="Arial" w:cs="Arial"/>
          <w:sz w:val="20"/>
          <w:szCs w:val="20"/>
          <w:lang w:val="es-ES_tradnl"/>
        </w:rPr>
        <w:t xml:space="preserve"> de conformidad con lo establecido en el artículo </w:t>
      </w:r>
      <w:r w:rsidR="001262E0" w:rsidRPr="002D50AD">
        <w:rPr>
          <w:rFonts w:ascii="Arial" w:hAnsi="Arial" w:cs="Arial"/>
          <w:sz w:val="20"/>
          <w:szCs w:val="20"/>
          <w:lang w:val="es-ES_tradnl"/>
        </w:rPr>
        <w:t>75</w:t>
      </w:r>
      <w:r w:rsidRPr="002D50AD">
        <w:rPr>
          <w:rFonts w:ascii="Arial" w:hAnsi="Arial" w:cs="Arial"/>
          <w:sz w:val="20"/>
          <w:szCs w:val="20"/>
          <w:lang w:val="es-ES_tradnl"/>
        </w:rPr>
        <w:t xml:space="preserve"> de la Ley de Adquisiciones, Arrendamientos y Servicios del Sector Público.</w:t>
      </w:r>
    </w:p>
    <w:p w14:paraId="156CAEE3" w14:textId="77777777" w:rsidR="007E38E9" w:rsidRPr="002D50AD" w:rsidRDefault="007E38E9" w:rsidP="007A3D83">
      <w:pPr>
        <w:jc w:val="both"/>
        <w:rPr>
          <w:rFonts w:ascii="Arial" w:hAnsi="Arial" w:cs="Arial"/>
          <w:sz w:val="20"/>
          <w:szCs w:val="20"/>
          <w:lang w:val="es-ES_tradnl"/>
        </w:rPr>
      </w:pPr>
    </w:p>
    <w:p w14:paraId="226DF6BF" w14:textId="77777777" w:rsidR="00336FC0" w:rsidRPr="002D50AD" w:rsidRDefault="00336FC0" w:rsidP="007A3D83">
      <w:pPr>
        <w:jc w:val="both"/>
        <w:rPr>
          <w:rFonts w:ascii="Arial" w:hAnsi="Arial" w:cs="Arial"/>
          <w:sz w:val="20"/>
          <w:szCs w:val="20"/>
          <w:lang w:val="es-ES_tradnl"/>
        </w:rPr>
      </w:pPr>
    </w:p>
    <w:p w14:paraId="466CDF57" w14:textId="0D3D20C6" w:rsidR="00E2334F" w:rsidRPr="002D50AD" w:rsidRDefault="00C0262B" w:rsidP="00277133">
      <w:pPr>
        <w:pStyle w:val="Ttulo"/>
        <w:numPr>
          <w:ilvl w:val="0"/>
          <w:numId w:val="24"/>
        </w:numPr>
        <w:spacing w:before="0" w:after="0"/>
        <w:jc w:val="both"/>
        <w:rPr>
          <w:rFonts w:ascii="Arial" w:hAnsi="Arial" w:cs="Arial"/>
          <w:sz w:val="20"/>
          <w:szCs w:val="20"/>
        </w:rPr>
      </w:pPr>
      <w:bookmarkStart w:id="88" w:name="_Toc207879556"/>
      <w:r w:rsidRPr="002D50AD">
        <w:rPr>
          <w:rFonts w:ascii="Arial" w:hAnsi="Arial" w:cs="Arial"/>
          <w:sz w:val="20"/>
          <w:szCs w:val="20"/>
        </w:rPr>
        <w:t>En caso de que se solicite el otorgamiento de anticipo</w:t>
      </w:r>
      <w:bookmarkEnd w:id="88"/>
    </w:p>
    <w:p w14:paraId="3B275AE6" w14:textId="77777777" w:rsidR="00FD18E0" w:rsidRPr="002D50AD" w:rsidRDefault="00FD18E0" w:rsidP="00FD18E0">
      <w:pPr>
        <w:jc w:val="both"/>
        <w:rPr>
          <w:rFonts w:ascii="Arial" w:hAnsi="Arial" w:cs="Arial"/>
          <w:sz w:val="20"/>
          <w:szCs w:val="20"/>
        </w:rPr>
      </w:pPr>
    </w:p>
    <w:p w14:paraId="59C0F2E2" w14:textId="12B4BF9B" w:rsidR="00E2334F" w:rsidRPr="002D50AD" w:rsidRDefault="00E2334F" w:rsidP="00FD18E0">
      <w:pPr>
        <w:jc w:val="both"/>
        <w:rPr>
          <w:rFonts w:ascii="Arial" w:hAnsi="Arial" w:cs="Arial"/>
          <w:sz w:val="20"/>
          <w:szCs w:val="20"/>
        </w:rPr>
      </w:pPr>
      <w:r w:rsidRPr="002D50AD">
        <w:rPr>
          <w:rFonts w:ascii="Arial" w:hAnsi="Arial" w:cs="Arial"/>
          <w:sz w:val="20"/>
          <w:szCs w:val="20"/>
        </w:rPr>
        <w:t>El Instituto no otorgará pagos anticipados por la presentación de</w:t>
      </w:r>
      <w:r w:rsidR="00FD18E0" w:rsidRPr="002D50AD">
        <w:rPr>
          <w:rFonts w:ascii="Arial" w:hAnsi="Arial" w:cs="Arial"/>
          <w:sz w:val="20"/>
          <w:szCs w:val="20"/>
        </w:rPr>
        <w:t xml:space="preserve"> la Renovación del Derecho de uso de la plataforma LifeRay en el Instituto Mexicano del Seguro Social.</w:t>
      </w:r>
    </w:p>
    <w:p w14:paraId="5074017D" w14:textId="77777777" w:rsidR="00FD18E0" w:rsidRPr="002D50AD" w:rsidRDefault="00FD18E0" w:rsidP="00FD18E0">
      <w:pPr>
        <w:jc w:val="both"/>
        <w:rPr>
          <w:rFonts w:ascii="Arial" w:hAnsi="Arial" w:cs="Arial"/>
          <w:sz w:val="20"/>
          <w:szCs w:val="20"/>
        </w:rPr>
      </w:pPr>
    </w:p>
    <w:p w14:paraId="09170E23" w14:textId="77777777" w:rsidR="007E38E9" w:rsidRDefault="007E38E9" w:rsidP="007A3D83">
      <w:pPr>
        <w:jc w:val="both"/>
        <w:rPr>
          <w:rFonts w:ascii="Arial" w:hAnsi="Arial" w:cs="Arial"/>
          <w:sz w:val="20"/>
          <w:szCs w:val="20"/>
        </w:rPr>
      </w:pPr>
    </w:p>
    <w:p w14:paraId="2111E8A1" w14:textId="77777777" w:rsidR="003E03F5" w:rsidRDefault="003E03F5" w:rsidP="007A3D83">
      <w:pPr>
        <w:jc w:val="both"/>
        <w:rPr>
          <w:rFonts w:ascii="Arial" w:hAnsi="Arial" w:cs="Arial"/>
          <w:sz w:val="20"/>
          <w:szCs w:val="20"/>
        </w:rPr>
      </w:pPr>
    </w:p>
    <w:p w14:paraId="3A0A1890" w14:textId="77777777" w:rsidR="003E03F5" w:rsidRDefault="003E03F5" w:rsidP="007A3D83">
      <w:pPr>
        <w:jc w:val="both"/>
        <w:rPr>
          <w:rFonts w:ascii="Arial" w:hAnsi="Arial" w:cs="Arial"/>
          <w:sz w:val="20"/>
          <w:szCs w:val="20"/>
        </w:rPr>
      </w:pPr>
    </w:p>
    <w:p w14:paraId="3EBA1478" w14:textId="77777777" w:rsidR="003E03F5" w:rsidRDefault="003E03F5" w:rsidP="007A3D83">
      <w:pPr>
        <w:jc w:val="both"/>
        <w:rPr>
          <w:rFonts w:ascii="Arial" w:hAnsi="Arial" w:cs="Arial"/>
          <w:sz w:val="20"/>
          <w:szCs w:val="20"/>
        </w:rPr>
      </w:pPr>
    </w:p>
    <w:p w14:paraId="62A2F87C" w14:textId="77777777" w:rsidR="003E03F5" w:rsidRPr="002D50AD" w:rsidRDefault="003E03F5" w:rsidP="007A3D83">
      <w:pPr>
        <w:jc w:val="both"/>
        <w:rPr>
          <w:rFonts w:ascii="Arial" w:hAnsi="Arial" w:cs="Arial"/>
          <w:sz w:val="20"/>
          <w:szCs w:val="20"/>
        </w:rPr>
      </w:pPr>
    </w:p>
    <w:p w14:paraId="56C19609" w14:textId="210831A8" w:rsidR="007E38E9" w:rsidRPr="002D50AD" w:rsidRDefault="00F22BA5" w:rsidP="00E2334F">
      <w:pPr>
        <w:pStyle w:val="Ttulo"/>
        <w:numPr>
          <w:ilvl w:val="0"/>
          <w:numId w:val="24"/>
        </w:numPr>
        <w:spacing w:before="0" w:after="0"/>
        <w:jc w:val="both"/>
        <w:rPr>
          <w:rFonts w:ascii="Arial" w:hAnsi="Arial" w:cs="Arial"/>
          <w:sz w:val="20"/>
          <w:szCs w:val="20"/>
        </w:rPr>
      </w:pPr>
      <w:bookmarkStart w:id="89" w:name="_Toc207879557"/>
      <w:r w:rsidRPr="002D50AD">
        <w:rPr>
          <w:rFonts w:ascii="Arial" w:hAnsi="Arial" w:cs="Arial"/>
          <w:sz w:val="20"/>
          <w:szCs w:val="20"/>
        </w:rPr>
        <w:t>Aviso de privacidad.</w:t>
      </w:r>
      <w:bookmarkEnd w:id="89"/>
    </w:p>
    <w:p w14:paraId="1F572CF8" w14:textId="77777777" w:rsidR="00CB5D05" w:rsidRPr="002D50AD" w:rsidRDefault="00CB5D05" w:rsidP="00E2334F">
      <w:pPr>
        <w:jc w:val="both"/>
        <w:rPr>
          <w:rFonts w:ascii="Arial" w:hAnsi="Arial" w:cs="Arial"/>
          <w:sz w:val="20"/>
          <w:szCs w:val="20"/>
          <w:lang w:val="es-ES"/>
        </w:rPr>
      </w:pPr>
    </w:p>
    <w:p w14:paraId="61A1B11B" w14:textId="2141CC24" w:rsidR="00237F86" w:rsidRPr="002D50AD" w:rsidRDefault="00237F86" w:rsidP="00237F86">
      <w:pPr>
        <w:jc w:val="both"/>
        <w:rPr>
          <w:rFonts w:ascii="Arial" w:hAnsi="Arial" w:cs="Arial"/>
          <w:sz w:val="20"/>
          <w:szCs w:val="20"/>
          <w:lang w:val="es-ES"/>
        </w:rPr>
      </w:pPr>
      <w:r w:rsidRPr="002D50AD">
        <w:rPr>
          <w:rFonts w:ascii="Arial" w:hAnsi="Arial" w:cs="Arial"/>
          <w:sz w:val="20"/>
          <w:szCs w:val="20"/>
          <w:lang w:val="es-ES"/>
        </w:rPr>
        <w:t xml:space="preserve">El proveedor deberá entregar una carta de confidencialidad en hoja membretada firmada y rubricada por el representante legal de la empresa en </w:t>
      </w:r>
      <w:bookmarkStart w:id="90" w:name="_Hlk152234840"/>
      <w:r w:rsidRPr="002D50AD">
        <w:rPr>
          <w:rFonts w:ascii="Arial" w:hAnsi="Arial" w:cs="Arial"/>
          <w:sz w:val="20"/>
          <w:szCs w:val="20"/>
          <w:lang w:val="es-ES"/>
        </w:rPr>
        <w:t xml:space="preserve">la </w:t>
      </w:r>
      <w:bookmarkEnd w:id="90"/>
      <w:r w:rsidR="00F21CFD" w:rsidRPr="002D50AD">
        <w:rPr>
          <w:rFonts w:ascii="Arial" w:hAnsi="Arial" w:cs="Arial"/>
          <w:sz w:val="20"/>
          <w:szCs w:val="20"/>
          <w:lang w:val="es-ES_tradnl"/>
        </w:rPr>
        <w:t xml:space="preserve">Coordinación de </w:t>
      </w:r>
      <w:r w:rsidR="00A24DAD" w:rsidRPr="002D50AD">
        <w:rPr>
          <w:rFonts w:ascii="Arial" w:hAnsi="Arial" w:cs="Arial"/>
          <w:sz w:val="20"/>
          <w:szCs w:val="20"/>
          <w:lang w:val="es-ES_tradnl"/>
        </w:rPr>
        <w:t>Desarrollo Tecnológico</w:t>
      </w:r>
      <w:r w:rsidR="00F21CFD" w:rsidRPr="002D50AD">
        <w:rPr>
          <w:rFonts w:ascii="Arial" w:hAnsi="Arial" w:cs="Arial"/>
          <w:sz w:val="20"/>
          <w:szCs w:val="20"/>
          <w:lang w:val="es-ES_tradnl"/>
        </w:rPr>
        <w:t xml:space="preserve"> </w:t>
      </w:r>
      <w:r w:rsidRPr="002D50AD">
        <w:rPr>
          <w:rFonts w:ascii="Arial" w:hAnsi="Arial" w:cs="Arial"/>
          <w:sz w:val="20"/>
          <w:szCs w:val="20"/>
          <w:lang w:val="es-ES"/>
        </w:rPr>
        <w:t xml:space="preserve">relativa al servicio objeto del presente documento, </w:t>
      </w:r>
      <w:r w:rsidR="00404C40" w:rsidRPr="002D50AD">
        <w:rPr>
          <w:rFonts w:ascii="Arial" w:hAnsi="Arial" w:cs="Arial"/>
          <w:sz w:val="20"/>
          <w:szCs w:val="20"/>
          <w:lang w:val="es-ES"/>
        </w:rPr>
        <w:t>a partir</w:t>
      </w:r>
      <w:r w:rsidR="004F717A" w:rsidRPr="002D50AD">
        <w:rPr>
          <w:rFonts w:ascii="Arial" w:hAnsi="Arial" w:cs="Arial"/>
          <w:sz w:val="20"/>
          <w:szCs w:val="20"/>
          <w:lang w:val="es-ES"/>
        </w:rPr>
        <w:t xml:space="preserve"> de</w:t>
      </w:r>
      <w:r w:rsidR="00404C40" w:rsidRPr="002D50AD">
        <w:rPr>
          <w:rFonts w:ascii="Arial" w:hAnsi="Arial" w:cs="Arial"/>
          <w:sz w:val="20"/>
          <w:szCs w:val="20"/>
          <w:lang w:val="es-ES"/>
        </w:rPr>
        <w:t xml:space="preserve"> </w:t>
      </w:r>
      <w:r w:rsidR="003C3396" w:rsidRPr="002D50AD">
        <w:rPr>
          <w:rFonts w:ascii="Arial" w:hAnsi="Arial" w:cs="Arial"/>
          <w:sz w:val="20"/>
          <w:szCs w:val="20"/>
          <w:lang w:val="es-ES"/>
        </w:rPr>
        <w:t>los primeros 10 días hábiles posterior</w:t>
      </w:r>
      <w:r w:rsidR="004725B1" w:rsidRPr="002D50AD">
        <w:rPr>
          <w:rFonts w:ascii="Arial" w:hAnsi="Arial" w:cs="Arial"/>
          <w:sz w:val="20"/>
          <w:szCs w:val="20"/>
          <w:lang w:val="es-ES"/>
        </w:rPr>
        <w:t>es</w:t>
      </w:r>
      <w:r w:rsidR="003C3396" w:rsidRPr="002D50AD">
        <w:rPr>
          <w:rFonts w:ascii="Arial" w:hAnsi="Arial" w:cs="Arial"/>
          <w:sz w:val="20"/>
          <w:szCs w:val="20"/>
          <w:lang w:val="es-ES"/>
        </w:rPr>
        <w:t xml:space="preserve"> a la notificación del fallo.</w:t>
      </w:r>
    </w:p>
    <w:p w14:paraId="1A7B888F" w14:textId="77777777" w:rsidR="003C3396" w:rsidRPr="002D50AD" w:rsidRDefault="003C3396" w:rsidP="00237F86">
      <w:pPr>
        <w:jc w:val="both"/>
        <w:rPr>
          <w:rFonts w:ascii="Arial" w:hAnsi="Arial" w:cs="Arial"/>
          <w:sz w:val="20"/>
          <w:szCs w:val="20"/>
          <w:lang w:val="es-ES"/>
        </w:rPr>
      </w:pPr>
    </w:p>
    <w:p w14:paraId="34F98C04" w14:textId="17971F6A" w:rsidR="00736AAB" w:rsidRPr="002D50AD" w:rsidRDefault="00237F86" w:rsidP="00237F86">
      <w:pPr>
        <w:jc w:val="both"/>
        <w:rPr>
          <w:rFonts w:ascii="Arial" w:hAnsi="Arial" w:cs="Arial"/>
          <w:sz w:val="20"/>
          <w:szCs w:val="20"/>
          <w:lang w:val="es-ES"/>
        </w:rPr>
      </w:pPr>
      <w:r w:rsidRPr="002D50AD">
        <w:rPr>
          <w:rFonts w:ascii="Arial" w:hAnsi="Arial" w:cs="Arial"/>
          <w:sz w:val="20"/>
          <w:szCs w:val="20"/>
          <w:lang w:val="es-ES"/>
        </w:rPr>
        <w:t xml:space="preserve">Asimismo, el proveedor manifestará que guardará confidencialidad de aquellos documentos que </w:t>
      </w:r>
      <w:r w:rsidR="001E76CC" w:rsidRPr="002D50AD">
        <w:rPr>
          <w:rFonts w:ascii="Arial" w:hAnsi="Arial" w:cs="Arial"/>
          <w:sz w:val="20"/>
          <w:szCs w:val="20"/>
          <w:lang w:val="es-ES"/>
        </w:rPr>
        <w:t xml:space="preserve">le </w:t>
      </w:r>
      <w:r w:rsidRPr="002D50AD">
        <w:rPr>
          <w:rFonts w:ascii="Arial" w:hAnsi="Arial" w:cs="Arial"/>
          <w:sz w:val="20"/>
          <w:szCs w:val="20"/>
          <w:lang w:val="es-ES"/>
        </w:rPr>
        <w:t>entreg</w:t>
      </w:r>
      <w:r w:rsidR="001E76CC" w:rsidRPr="002D50AD">
        <w:rPr>
          <w:rFonts w:ascii="Arial" w:hAnsi="Arial" w:cs="Arial"/>
          <w:sz w:val="20"/>
          <w:szCs w:val="20"/>
          <w:lang w:val="es-ES"/>
        </w:rPr>
        <w:t>ue</w:t>
      </w:r>
      <w:r w:rsidRPr="002D50AD">
        <w:rPr>
          <w:rFonts w:ascii="Arial" w:hAnsi="Arial" w:cs="Arial"/>
          <w:sz w:val="20"/>
          <w:szCs w:val="20"/>
          <w:lang w:val="es-ES"/>
        </w:rPr>
        <w:t xml:space="preserve"> el Instituto y que sean debidamente marcados como información confidencial, conforme a los</w:t>
      </w:r>
      <w:r w:rsidR="00C35184" w:rsidRPr="002D50AD">
        <w:rPr>
          <w:rFonts w:ascii="Arial" w:hAnsi="Arial" w:cs="Arial"/>
          <w:sz w:val="20"/>
          <w:szCs w:val="20"/>
          <w:lang w:val="es-ES"/>
        </w:rPr>
        <w:t xml:space="preserve"> criterios y</w:t>
      </w:r>
      <w:r w:rsidRPr="002D50AD">
        <w:rPr>
          <w:rFonts w:ascii="Arial" w:hAnsi="Arial" w:cs="Arial"/>
          <w:sz w:val="20"/>
          <w:szCs w:val="20"/>
          <w:lang w:val="es-ES"/>
        </w:rPr>
        <w:t xml:space="preserve"> plazos establecidos en la Ley Federal de Transparencia y Acceso a la Información Pública.</w:t>
      </w:r>
    </w:p>
    <w:p w14:paraId="6C42B873" w14:textId="77777777" w:rsidR="007A3D83" w:rsidRPr="002D50AD" w:rsidRDefault="007A3D83" w:rsidP="00237F86">
      <w:pPr>
        <w:jc w:val="both"/>
        <w:rPr>
          <w:rFonts w:ascii="Arial" w:hAnsi="Arial" w:cs="Arial"/>
          <w:sz w:val="20"/>
          <w:szCs w:val="20"/>
          <w:lang w:val="es-ES"/>
        </w:rPr>
      </w:pPr>
    </w:p>
    <w:p w14:paraId="40F7FDD8" w14:textId="572802A0" w:rsidR="00237F86" w:rsidRPr="002D50AD" w:rsidRDefault="00237F86" w:rsidP="00237F86">
      <w:pPr>
        <w:jc w:val="both"/>
        <w:rPr>
          <w:rFonts w:ascii="Arial" w:hAnsi="Arial" w:cs="Arial"/>
          <w:sz w:val="20"/>
          <w:szCs w:val="20"/>
          <w:lang w:val="es-ES"/>
        </w:rPr>
      </w:pPr>
      <w:r w:rsidRPr="002D50AD">
        <w:rPr>
          <w:rFonts w:ascii="Arial" w:hAnsi="Arial" w:cs="Arial"/>
          <w:sz w:val="20"/>
          <w:szCs w:val="20"/>
          <w:lang w:val="es-ES"/>
        </w:rPr>
        <w:t>En caso de que el Instituto identifique, que el proveedor ha hecho uso indebido de la información confidencial a la que haya tenido acceso, por razón a la prestación de sus servicios con el fin de divulgar u obtener provecho para sí o para un tercero se hará acreedor a las sanciones establecidas en la ley aplicable para tales efectos.</w:t>
      </w:r>
    </w:p>
    <w:p w14:paraId="04D22894" w14:textId="77777777" w:rsidR="00237F86" w:rsidRPr="002D50AD" w:rsidRDefault="00237F86" w:rsidP="00237F86">
      <w:pPr>
        <w:jc w:val="both"/>
        <w:rPr>
          <w:rFonts w:ascii="Arial" w:hAnsi="Arial" w:cs="Arial"/>
          <w:sz w:val="20"/>
          <w:szCs w:val="20"/>
          <w:lang w:val="es-ES"/>
        </w:rPr>
      </w:pPr>
    </w:p>
    <w:p w14:paraId="41B43246" w14:textId="5360E3BF" w:rsidR="00EF7846" w:rsidRPr="002D50AD" w:rsidRDefault="00C35184" w:rsidP="00237F86">
      <w:pPr>
        <w:jc w:val="both"/>
        <w:rPr>
          <w:rFonts w:ascii="Arial" w:hAnsi="Arial" w:cs="Arial"/>
          <w:sz w:val="20"/>
          <w:szCs w:val="20"/>
          <w:lang w:val="es-ES"/>
        </w:rPr>
      </w:pPr>
      <w:r w:rsidRPr="002D50AD">
        <w:rPr>
          <w:rFonts w:ascii="Arial" w:hAnsi="Arial" w:cs="Arial"/>
          <w:sz w:val="20"/>
          <w:szCs w:val="20"/>
          <w:lang w:val="es-ES"/>
        </w:rPr>
        <w:t xml:space="preserve">La </w:t>
      </w:r>
      <w:r w:rsidR="0052355E" w:rsidRPr="002D50AD">
        <w:rPr>
          <w:rFonts w:ascii="Arial" w:hAnsi="Arial" w:cs="Arial"/>
          <w:sz w:val="20"/>
          <w:szCs w:val="20"/>
          <w:lang w:val="es-ES"/>
        </w:rPr>
        <w:t xml:space="preserve">Coordinación de </w:t>
      </w:r>
      <w:r w:rsidR="00A24DAD" w:rsidRPr="002D50AD">
        <w:rPr>
          <w:rFonts w:ascii="Arial" w:hAnsi="Arial" w:cs="Arial"/>
          <w:sz w:val="20"/>
          <w:szCs w:val="20"/>
          <w:lang w:val="es-ES"/>
        </w:rPr>
        <w:t>Desarrollo Tecnológico</w:t>
      </w:r>
      <w:r w:rsidR="00237F86" w:rsidRPr="002D50AD">
        <w:rPr>
          <w:rFonts w:ascii="Arial" w:hAnsi="Arial" w:cs="Arial"/>
          <w:sz w:val="20"/>
          <w:szCs w:val="20"/>
          <w:lang w:val="es-ES"/>
        </w:rPr>
        <w:t xml:space="preserve"> y el Proveedor </w:t>
      </w:r>
      <w:r w:rsidR="009E6CB0" w:rsidRPr="002D50AD">
        <w:rPr>
          <w:rFonts w:ascii="Arial" w:hAnsi="Arial" w:cs="Arial"/>
          <w:sz w:val="20"/>
          <w:szCs w:val="20"/>
          <w:lang w:val="es-ES"/>
        </w:rPr>
        <w:t>se</w:t>
      </w:r>
      <w:r w:rsidR="00237F86" w:rsidRPr="002D50AD">
        <w:rPr>
          <w:rFonts w:ascii="Arial" w:hAnsi="Arial" w:cs="Arial"/>
          <w:sz w:val="20"/>
          <w:szCs w:val="20"/>
          <w:lang w:val="es-ES"/>
        </w:rPr>
        <w:t xml:space="preserve"> apegar</w:t>
      </w:r>
      <w:r w:rsidR="009E6CB0" w:rsidRPr="002D50AD">
        <w:rPr>
          <w:rFonts w:ascii="Arial" w:hAnsi="Arial" w:cs="Arial"/>
          <w:sz w:val="20"/>
          <w:szCs w:val="20"/>
          <w:lang w:val="es-ES"/>
        </w:rPr>
        <w:t xml:space="preserve">an </w:t>
      </w:r>
      <w:r w:rsidR="00237F86" w:rsidRPr="002D50AD">
        <w:rPr>
          <w:rFonts w:ascii="Arial" w:hAnsi="Arial" w:cs="Arial"/>
          <w:sz w:val="20"/>
          <w:szCs w:val="20"/>
          <w:lang w:val="es-ES"/>
        </w:rPr>
        <w:t xml:space="preserve">en lo aplicable en al Estándar Tecnológico definido en materia de Seguridad al que hace referencia la wiki guía de estándares tecnológicos, en su rubro “Sistemas, aplicaciones y servicios”, el cual se puede consultar en: </w:t>
      </w:r>
      <w:hyperlink r:id="rId9" w:history="1">
        <w:r w:rsidR="0025339A" w:rsidRPr="002D50AD">
          <w:rPr>
            <w:rStyle w:val="Hipervnculo"/>
            <w:rFonts w:ascii="Arial" w:hAnsi="Arial" w:cs="Arial"/>
            <w:sz w:val="20"/>
            <w:szCs w:val="20"/>
            <w:lang w:val="es-ES"/>
          </w:rPr>
          <w:t>https://wikiguias.atencion.gob.mx/es/seguridad-de-la-informacion/estandar-tecnico-de-controles-minimos-de-seguridad-de-la-informacion</w:t>
        </w:r>
      </w:hyperlink>
      <w:r w:rsidR="0025339A" w:rsidRPr="002D50AD">
        <w:rPr>
          <w:rFonts w:ascii="Arial" w:hAnsi="Arial" w:cs="Arial"/>
          <w:sz w:val="20"/>
          <w:szCs w:val="20"/>
          <w:lang w:val="es-ES"/>
        </w:rPr>
        <w:t xml:space="preserve">. </w:t>
      </w:r>
      <w:r w:rsidR="00237F86" w:rsidRPr="002D50AD">
        <w:rPr>
          <w:rFonts w:ascii="Arial" w:hAnsi="Arial" w:cs="Arial"/>
          <w:sz w:val="20"/>
          <w:szCs w:val="20"/>
          <w:lang w:val="es-ES"/>
        </w:rPr>
        <w:t>Asimismo, los proveedores deberán apegarse a las políticas generales de Seguridad de la información en materia de TIC que le sean indicadas por el personal del Instituto conforme al servicio prestado.</w:t>
      </w:r>
      <w:r w:rsidR="00336FC0" w:rsidRPr="002D50AD">
        <w:rPr>
          <w:rFonts w:ascii="Arial" w:hAnsi="Arial" w:cs="Arial"/>
          <w:sz w:val="20"/>
          <w:szCs w:val="20"/>
          <w:lang w:val="es-ES"/>
        </w:rPr>
        <w:t xml:space="preserve"> </w:t>
      </w:r>
      <w:r w:rsidR="00EF7846" w:rsidRPr="002D50AD">
        <w:rPr>
          <w:rFonts w:ascii="Arial" w:hAnsi="Arial" w:cs="Arial"/>
          <w:sz w:val="20"/>
          <w:szCs w:val="20"/>
          <w:lang w:val="es-ES"/>
        </w:rPr>
        <w:t>El Instituto Mexicano del Seguro Social</w:t>
      </w:r>
      <w:r w:rsidR="006651D5" w:rsidRPr="002D50AD">
        <w:rPr>
          <w:rFonts w:ascii="Arial" w:hAnsi="Arial" w:cs="Arial"/>
          <w:sz w:val="20"/>
          <w:szCs w:val="20"/>
          <w:lang w:val="es-ES"/>
        </w:rPr>
        <w:t>, pone a</w:t>
      </w:r>
      <w:r w:rsidR="00FF19DD" w:rsidRPr="002D50AD">
        <w:rPr>
          <w:rFonts w:ascii="Arial" w:hAnsi="Arial" w:cs="Arial"/>
          <w:sz w:val="20"/>
          <w:szCs w:val="20"/>
          <w:lang w:val="es-ES"/>
        </w:rPr>
        <w:t xml:space="preserve"> su</w:t>
      </w:r>
      <w:r w:rsidR="006651D5" w:rsidRPr="002D50AD">
        <w:rPr>
          <w:rFonts w:ascii="Arial" w:hAnsi="Arial" w:cs="Arial"/>
          <w:sz w:val="20"/>
          <w:szCs w:val="20"/>
          <w:lang w:val="es-ES"/>
        </w:rPr>
        <w:t xml:space="preserve"> disposición su Aviso de Privacidad</w:t>
      </w:r>
      <w:r w:rsidR="00FF19DD" w:rsidRPr="002D50AD">
        <w:rPr>
          <w:rFonts w:ascii="Arial" w:hAnsi="Arial" w:cs="Arial"/>
          <w:sz w:val="20"/>
          <w:szCs w:val="20"/>
          <w:lang w:val="es-ES"/>
        </w:rPr>
        <w:t xml:space="preserve"> Integral</w:t>
      </w:r>
      <w:r w:rsidR="006651D5" w:rsidRPr="002D50AD">
        <w:rPr>
          <w:rFonts w:ascii="Arial" w:hAnsi="Arial" w:cs="Arial"/>
          <w:sz w:val="20"/>
          <w:szCs w:val="20"/>
          <w:lang w:val="es-ES"/>
        </w:rPr>
        <w:t xml:space="preserve"> </w:t>
      </w:r>
      <w:r w:rsidR="00FC153D" w:rsidRPr="002D50AD">
        <w:rPr>
          <w:rFonts w:ascii="Arial" w:hAnsi="Arial" w:cs="Arial"/>
          <w:sz w:val="20"/>
          <w:szCs w:val="20"/>
          <w:lang w:val="es-ES"/>
        </w:rPr>
        <w:t xml:space="preserve">en: </w:t>
      </w:r>
      <w:hyperlink r:id="rId10" w:history="1">
        <w:r w:rsidR="00A47432" w:rsidRPr="002D50AD">
          <w:rPr>
            <w:rStyle w:val="Hipervnculo"/>
            <w:rFonts w:ascii="Arial" w:hAnsi="Arial" w:cs="Arial"/>
            <w:sz w:val="20"/>
            <w:szCs w:val="20"/>
            <w:lang w:val="es-ES"/>
          </w:rPr>
          <w:t>http://www.imss.gob.mx</w:t>
        </w:r>
      </w:hyperlink>
      <w:r w:rsidR="00FC153D" w:rsidRPr="002D50AD">
        <w:rPr>
          <w:rFonts w:ascii="Arial" w:hAnsi="Arial" w:cs="Arial"/>
          <w:sz w:val="20"/>
          <w:szCs w:val="20"/>
          <w:lang w:val="es-ES"/>
        </w:rPr>
        <w:t>”.</w:t>
      </w:r>
    </w:p>
    <w:p w14:paraId="1327594B" w14:textId="77777777" w:rsidR="00C231A5" w:rsidRPr="002D50AD" w:rsidRDefault="00C231A5" w:rsidP="00237F86">
      <w:pPr>
        <w:jc w:val="both"/>
        <w:rPr>
          <w:rFonts w:ascii="Arial" w:hAnsi="Arial" w:cs="Arial"/>
          <w:sz w:val="20"/>
          <w:szCs w:val="20"/>
          <w:lang w:val="es-ES"/>
        </w:rPr>
      </w:pPr>
    </w:p>
    <w:p w14:paraId="768996D1" w14:textId="77777777" w:rsidR="000D7D51" w:rsidRPr="002D50AD" w:rsidRDefault="000D7D51" w:rsidP="00237F86">
      <w:pPr>
        <w:jc w:val="both"/>
        <w:rPr>
          <w:rFonts w:ascii="Arial" w:hAnsi="Arial" w:cs="Arial"/>
          <w:sz w:val="20"/>
          <w:szCs w:val="20"/>
          <w:lang w:val="es-ES"/>
        </w:rPr>
      </w:pPr>
    </w:p>
    <w:p w14:paraId="0250DFDB" w14:textId="43FE2B4B" w:rsidR="00624B66" w:rsidRPr="002D50AD" w:rsidRDefault="00624B66" w:rsidP="00277133">
      <w:pPr>
        <w:pStyle w:val="Ttulo"/>
        <w:numPr>
          <w:ilvl w:val="0"/>
          <w:numId w:val="24"/>
        </w:numPr>
        <w:spacing w:before="0" w:after="0"/>
        <w:jc w:val="both"/>
        <w:rPr>
          <w:rFonts w:ascii="Arial" w:hAnsi="Arial" w:cs="Arial"/>
          <w:sz w:val="20"/>
          <w:szCs w:val="20"/>
        </w:rPr>
      </w:pPr>
      <w:bookmarkStart w:id="91" w:name="_Toc57275226"/>
      <w:bookmarkStart w:id="92" w:name="_Toc58004648"/>
      <w:bookmarkStart w:id="93" w:name="_Toc115361943"/>
      <w:bookmarkStart w:id="94" w:name="_Toc207879558"/>
      <w:bookmarkEnd w:id="66"/>
      <w:bookmarkEnd w:id="67"/>
      <w:bookmarkEnd w:id="68"/>
      <w:r w:rsidRPr="002D50AD">
        <w:rPr>
          <w:rFonts w:ascii="Arial" w:hAnsi="Arial" w:cs="Arial"/>
          <w:sz w:val="20"/>
          <w:szCs w:val="20"/>
        </w:rPr>
        <w:t>Garantía de cumplimiento</w:t>
      </w:r>
      <w:bookmarkEnd w:id="94"/>
      <w:r w:rsidRPr="002D50AD">
        <w:rPr>
          <w:rFonts w:ascii="Arial" w:hAnsi="Arial" w:cs="Arial"/>
          <w:sz w:val="20"/>
          <w:szCs w:val="20"/>
        </w:rPr>
        <w:t xml:space="preserve"> </w:t>
      </w:r>
      <w:bookmarkEnd w:id="91"/>
      <w:bookmarkEnd w:id="92"/>
      <w:bookmarkEnd w:id="93"/>
    </w:p>
    <w:p w14:paraId="5438B7B0" w14:textId="77777777" w:rsidR="00C231A5" w:rsidRPr="002D50AD" w:rsidRDefault="00C231A5" w:rsidP="00D84A3C">
      <w:pPr>
        <w:jc w:val="both"/>
        <w:rPr>
          <w:rFonts w:ascii="Arial" w:hAnsi="Arial" w:cs="Arial"/>
          <w:sz w:val="20"/>
          <w:szCs w:val="20"/>
          <w:lang w:val="es-ES_tradnl"/>
        </w:rPr>
      </w:pPr>
    </w:p>
    <w:p w14:paraId="79DB524A" w14:textId="611815F6" w:rsidR="00C231A5" w:rsidRPr="002D50AD" w:rsidRDefault="00C231A5" w:rsidP="00D84A3C">
      <w:pPr>
        <w:jc w:val="both"/>
        <w:rPr>
          <w:rFonts w:ascii="Arial" w:hAnsi="Arial" w:cs="Arial"/>
          <w:sz w:val="20"/>
          <w:szCs w:val="20"/>
          <w:lang w:val="es-ES_tradnl"/>
        </w:rPr>
      </w:pPr>
      <w:r w:rsidRPr="002D50AD">
        <w:rPr>
          <w:rFonts w:ascii="Arial" w:hAnsi="Arial" w:cs="Arial"/>
          <w:sz w:val="20"/>
          <w:szCs w:val="20"/>
        </w:rPr>
        <w:t xml:space="preserve">La obligación garantizada por parte del proveedor para asegurar la prestación del servicio requerido será </w:t>
      </w:r>
      <w:r w:rsidRPr="002D50AD">
        <w:rPr>
          <w:rFonts w:ascii="Arial" w:hAnsi="Arial" w:cs="Arial"/>
          <w:b/>
          <w:bCs/>
          <w:sz w:val="20"/>
          <w:szCs w:val="20"/>
        </w:rPr>
        <w:t>divisible</w:t>
      </w:r>
      <w:r w:rsidRPr="002D50AD">
        <w:rPr>
          <w:rFonts w:ascii="Arial" w:hAnsi="Arial" w:cs="Arial"/>
          <w:sz w:val="20"/>
          <w:szCs w:val="20"/>
        </w:rPr>
        <w:t xml:space="preserve"> y que en caso de presentarse algún incumplimiento se harán efectivas las garantías que procedan.</w:t>
      </w:r>
      <w:r w:rsidRPr="002D50AD">
        <w:rPr>
          <w:rFonts w:ascii="Arial" w:hAnsi="Arial" w:cs="Arial"/>
          <w:sz w:val="20"/>
          <w:szCs w:val="20"/>
          <w:lang w:val="es-ES_tradnl"/>
        </w:rPr>
        <w:t xml:space="preserve"> </w:t>
      </w:r>
    </w:p>
    <w:p w14:paraId="4E790969" w14:textId="77777777" w:rsidR="00C231A5" w:rsidRPr="002D50AD" w:rsidRDefault="00C231A5" w:rsidP="00D84A3C">
      <w:pPr>
        <w:jc w:val="both"/>
        <w:rPr>
          <w:rFonts w:ascii="Arial" w:hAnsi="Arial" w:cs="Arial"/>
          <w:sz w:val="20"/>
          <w:szCs w:val="20"/>
          <w:lang w:val="es-ES_tradnl"/>
        </w:rPr>
      </w:pPr>
    </w:p>
    <w:p w14:paraId="73A88945" w14:textId="4DE22EBF" w:rsidR="00624B66" w:rsidRPr="002D50AD" w:rsidRDefault="00DF1D67" w:rsidP="00D84A3C">
      <w:pPr>
        <w:jc w:val="both"/>
        <w:rPr>
          <w:rFonts w:ascii="Arial" w:hAnsi="Arial" w:cs="Arial"/>
          <w:sz w:val="20"/>
          <w:szCs w:val="20"/>
          <w:lang w:val="es-ES_tradnl"/>
        </w:rPr>
      </w:pPr>
      <w:r w:rsidRPr="002D50AD">
        <w:rPr>
          <w:rFonts w:ascii="Arial" w:hAnsi="Arial" w:cs="Arial"/>
          <w:sz w:val="20"/>
          <w:szCs w:val="20"/>
          <w:lang w:val="es-ES_tradnl"/>
        </w:rPr>
        <w:t xml:space="preserve">Para garantizar el cumplimiento de todas y cada una de las obligaciones estipuladas en el contrato adjudicado, el </w:t>
      </w:r>
      <w:r w:rsidR="009D18DF" w:rsidRPr="002D50AD">
        <w:rPr>
          <w:rFonts w:ascii="Arial" w:hAnsi="Arial" w:cs="Arial"/>
          <w:sz w:val="20"/>
          <w:szCs w:val="20"/>
          <w:lang w:val="es-ES_tradnl"/>
        </w:rPr>
        <w:t>p</w:t>
      </w:r>
      <w:r w:rsidRPr="002D50AD">
        <w:rPr>
          <w:rFonts w:ascii="Arial" w:hAnsi="Arial" w:cs="Arial"/>
          <w:sz w:val="20"/>
          <w:szCs w:val="20"/>
          <w:lang w:val="es-ES_tradnl"/>
        </w:rPr>
        <w:t xml:space="preserve">roveedor, debe presentar a favor del Instituto, una póliza de fianza expedida por afianzadora debidamente constituida en términos de la Ley de Instituciones de Seguros y de Fianzas, por un importe equivalente al diez por ciento (10%) del </w:t>
      </w:r>
      <w:r w:rsidR="004E5E4C" w:rsidRPr="002D50AD">
        <w:rPr>
          <w:rFonts w:ascii="Arial" w:hAnsi="Arial" w:cs="Arial"/>
          <w:sz w:val="20"/>
          <w:szCs w:val="20"/>
          <w:lang w:val="es-ES_tradnl"/>
        </w:rPr>
        <w:t xml:space="preserve">monto </w:t>
      </w:r>
      <w:r w:rsidR="00A83FE4" w:rsidRPr="002D50AD">
        <w:rPr>
          <w:rFonts w:ascii="Arial" w:hAnsi="Arial" w:cs="Arial"/>
          <w:sz w:val="20"/>
          <w:szCs w:val="20"/>
          <w:lang w:val="es-ES_tradnl"/>
        </w:rPr>
        <w:t>máximo</w:t>
      </w:r>
      <w:r w:rsidR="004E5E4C" w:rsidRPr="002D50AD">
        <w:rPr>
          <w:rFonts w:ascii="Arial" w:hAnsi="Arial" w:cs="Arial"/>
          <w:sz w:val="20"/>
          <w:szCs w:val="20"/>
          <w:lang w:val="es-ES_tradnl"/>
        </w:rPr>
        <w:t xml:space="preserve"> del </w:t>
      </w:r>
      <w:r w:rsidRPr="002D50AD">
        <w:rPr>
          <w:rFonts w:ascii="Arial" w:hAnsi="Arial" w:cs="Arial"/>
          <w:sz w:val="20"/>
          <w:szCs w:val="20"/>
          <w:lang w:val="es-ES_tradnl"/>
        </w:rPr>
        <w:t xml:space="preserve">contrato, sin considerar el IVA dentro de los diez (10) días naturales posteriores a la firma del contrato, la cual tendrá la misma vigencia que el contrato correspondiente. La garantía para el cumplimiento del contrato deberá ser entregada por el </w:t>
      </w:r>
      <w:r w:rsidR="009D18DF" w:rsidRPr="002D50AD">
        <w:rPr>
          <w:rFonts w:ascii="Arial" w:hAnsi="Arial" w:cs="Arial"/>
          <w:sz w:val="20"/>
          <w:szCs w:val="20"/>
          <w:lang w:val="es-ES_tradnl"/>
        </w:rPr>
        <w:t>p</w:t>
      </w:r>
      <w:r w:rsidRPr="002D50AD">
        <w:rPr>
          <w:rFonts w:ascii="Arial" w:hAnsi="Arial" w:cs="Arial"/>
          <w:sz w:val="20"/>
          <w:szCs w:val="20"/>
          <w:lang w:val="es-ES_tradnl"/>
        </w:rPr>
        <w:t>roveedor, en las oficinas de la División de Contratos dependiente de la Coordinación Técnica de Planeación y Contratos de la Coordinación de Adquisición de Bienes y Contratación de Servicios, sita en Durango 291, piso 10, Col. Roma Norte, Demarcación Territorial Cuauhtémoc, C.P. 06700, en la Ciudad de México.</w:t>
      </w:r>
    </w:p>
    <w:p w14:paraId="24DC692B" w14:textId="77777777" w:rsidR="007D06E9" w:rsidRPr="002D50AD" w:rsidRDefault="007D06E9" w:rsidP="00D84A3C">
      <w:pPr>
        <w:jc w:val="both"/>
        <w:rPr>
          <w:rFonts w:ascii="Arial" w:hAnsi="Arial" w:cs="Arial"/>
          <w:sz w:val="20"/>
          <w:szCs w:val="20"/>
          <w:lang w:val="es-ES_tradnl"/>
        </w:rPr>
      </w:pPr>
    </w:p>
    <w:p w14:paraId="6FAE5FE8" w14:textId="77777777" w:rsidR="00336FC0" w:rsidRPr="002D50AD" w:rsidRDefault="00336FC0" w:rsidP="00D84A3C">
      <w:pPr>
        <w:jc w:val="both"/>
        <w:rPr>
          <w:rFonts w:ascii="Arial" w:hAnsi="Arial" w:cs="Arial"/>
          <w:sz w:val="20"/>
          <w:szCs w:val="20"/>
          <w:lang w:val="es-ES_tradnl"/>
        </w:rPr>
      </w:pPr>
    </w:p>
    <w:p w14:paraId="1B647E98" w14:textId="6EF389B8" w:rsidR="001A5851" w:rsidRPr="002D50AD" w:rsidRDefault="00624B66" w:rsidP="00277133">
      <w:pPr>
        <w:pStyle w:val="Ttulo"/>
        <w:numPr>
          <w:ilvl w:val="0"/>
          <w:numId w:val="24"/>
        </w:numPr>
        <w:spacing w:before="0" w:after="0"/>
        <w:jc w:val="both"/>
        <w:rPr>
          <w:rFonts w:ascii="Arial" w:hAnsi="Arial" w:cs="Arial"/>
          <w:sz w:val="20"/>
          <w:szCs w:val="20"/>
        </w:rPr>
      </w:pPr>
      <w:bookmarkStart w:id="95" w:name="_Toc207879559"/>
      <w:r w:rsidRPr="002D50AD">
        <w:rPr>
          <w:rFonts w:ascii="Arial" w:hAnsi="Arial" w:cs="Arial"/>
          <w:sz w:val="20"/>
          <w:szCs w:val="20"/>
        </w:rPr>
        <w:lastRenderedPageBreak/>
        <w:t>Ejecución de</w:t>
      </w:r>
      <w:r w:rsidR="004F4B6C" w:rsidRPr="002D50AD">
        <w:rPr>
          <w:rFonts w:ascii="Arial" w:hAnsi="Arial" w:cs="Arial"/>
          <w:sz w:val="20"/>
          <w:szCs w:val="20"/>
        </w:rPr>
        <w:t xml:space="preserve"> la</w:t>
      </w:r>
      <w:r w:rsidRPr="002D50AD">
        <w:rPr>
          <w:rFonts w:ascii="Arial" w:hAnsi="Arial" w:cs="Arial"/>
          <w:sz w:val="20"/>
          <w:szCs w:val="20"/>
        </w:rPr>
        <w:t xml:space="preserve"> garantía de cumplimiento</w:t>
      </w:r>
      <w:bookmarkEnd w:id="95"/>
    </w:p>
    <w:p w14:paraId="57CA7C4A" w14:textId="77777777" w:rsidR="00CF30C7" w:rsidRPr="002D50AD" w:rsidRDefault="00CF30C7" w:rsidP="004B3921">
      <w:pPr>
        <w:jc w:val="both"/>
        <w:rPr>
          <w:rFonts w:ascii="Arial" w:hAnsi="Arial" w:cs="Arial"/>
          <w:b/>
          <w:bCs/>
          <w:sz w:val="20"/>
          <w:szCs w:val="20"/>
        </w:rPr>
      </w:pPr>
    </w:p>
    <w:p w14:paraId="542827A5" w14:textId="27057A87" w:rsidR="00624B66" w:rsidRPr="002D50AD" w:rsidRDefault="00624B66" w:rsidP="00D84A3C">
      <w:pPr>
        <w:jc w:val="both"/>
        <w:rPr>
          <w:rFonts w:ascii="Arial" w:hAnsi="Arial" w:cs="Arial"/>
          <w:sz w:val="20"/>
          <w:szCs w:val="20"/>
          <w:lang w:val="es-ES_tradnl"/>
        </w:rPr>
      </w:pPr>
      <w:r w:rsidRPr="002D50AD">
        <w:rPr>
          <w:rFonts w:ascii="Arial" w:hAnsi="Arial" w:cs="Arial"/>
          <w:sz w:val="20"/>
          <w:szCs w:val="20"/>
          <w:lang w:val="es-ES_tradnl"/>
        </w:rPr>
        <w:t>El I</w:t>
      </w:r>
      <w:r w:rsidR="009D18DF" w:rsidRPr="002D50AD">
        <w:rPr>
          <w:rFonts w:ascii="Arial" w:hAnsi="Arial" w:cs="Arial"/>
          <w:sz w:val="20"/>
          <w:szCs w:val="20"/>
          <w:lang w:val="es-ES_tradnl"/>
        </w:rPr>
        <w:t>nstituto</w:t>
      </w:r>
      <w:r w:rsidRPr="002D50AD">
        <w:rPr>
          <w:rFonts w:ascii="Arial" w:hAnsi="Arial" w:cs="Arial"/>
          <w:sz w:val="20"/>
          <w:szCs w:val="20"/>
          <w:lang w:val="es-ES_tradnl"/>
        </w:rPr>
        <w:t xml:space="preserve"> podrá llevar a cabo la ejecución de la garantía de cumplimiento de </w:t>
      </w:r>
      <w:r w:rsidR="002B530C" w:rsidRPr="002D50AD">
        <w:rPr>
          <w:rFonts w:ascii="Arial" w:hAnsi="Arial" w:cs="Arial"/>
          <w:sz w:val="20"/>
          <w:szCs w:val="20"/>
          <w:lang w:val="es-ES_tradnl"/>
        </w:rPr>
        <w:t>c</w:t>
      </w:r>
      <w:r w:rsidRPr="002D50AD">
        <w:rPr>
          <w:rFonts w:ascii="Arial" w:hAnsi="Arial" w:cs="Arial"/>
          <w:sz w:val="20"/>
          <w:szCs w:val="20"/>
          <w:lang w:val="es-ES_tradnl"/>
        </w:rPr>
        <w:t>ontrato cuando:</w:t>
      </w:r>
    </w:p>
    <w:p w14:paraId="0E037D68" w14:textId="77777777" w:rsidR="007A04B9" w:rsidRPr="002D50AD" w:rsidRDefault="007A04B9" w:rsidP="00D84A3C">
      <w:pPr>
        <w:jc w:val="both"/>
        <w:rPr>
          <w:rFonts w:ascii="Arial" w:hAnsi="Arial" w:cs="Arial"/>
          <w:sz w:val="20"/>
          <w:szCs w:val="20"/>
          <w:lang w:val="es-ES_tradnl"/>
        </w:rPr>
      </w:pPr>
    </w:p>
    <w:p w14:paraId="2385B5A4" w14:textId="4F9D4EC0" w:rsidR="00DF1D67" w:rsidRPr="002D50AD" w:rsidRDefault="00DF1D67" w:rsidP="00940528">
      <w:pPr>
        <w:numPr>
          <w:ilvl w:val="0"/>
          <w:numId w:val="2"/>
        </w:numPr>
        <w:jc w:val="both"/>
        <w:rPr>
          <w:rFonts w:ascii="Arial" w:hAnsi="Arial" w:cs="Arial"/>
          <w:sz w:val="20"/>
          <w:szCs w:val="20"/>
          <w:lang w:val="es-ES_tradnl"/>
        </w:rPr>
      </w:pPr>
      <w:bookmarkStart w:id="96" w:name="_Toc317157928"/>
      <w:bookmarkStart w:id="97" w:name="_Toc57275227"/>
      <w:bookmarkStart w:id="98" w:name="_Toc58004649"/>
      <w:bookmarkStart w:id="99" w:name="_Toc115361944"/>
      <w:r w:rsidRPr="002D50AD">
        <w:rPr>
          <w:rFonts w:ascii="Arial" w:hAnsi="Arial" w:cs="Arial"/>
          <w:sz w:val="20"/>
          <w:szCs w:val="20"/>
          <w:lang w:val="es-ES_tradnl"/>
        </w:rPr>
        <w:t xml:space="preserve"> </w:t>
      </w:r>
      <w:r w:rsidR="009D18DF" w:rsidRPr="002D50AD">
        <w:rPr>
          <w:rFonts w:ascii="Arial" w:hAnsi="Arial" w:cs="Arial"/>
          <w:sz w:val="20"/>
          <w:szCs w:val="20"/>
          <w:lang w:val="es-ES_tradnl"/>
        </w:rPr>
        <w:t>E</w:t>
      </w:r>
      <w:r w:rsidRPr="002D50AD">
        <w:rPr>
          <w:rFonts w:ascii="Arial" w:hAnsi="Arial" w:cs="Arial"/>
          <w:sz w:val="20"/>
          <w:szCs w:val="20"/>
          <w:lang w:val="es-ES_tradnl"/>
        </w:rPr>
        <w:t xml:space="preserve">l </w:t>
      </w:r>
      <w:r w:rsidR="009D18DF" w:rsidRPr="002D50AD">
        <w:rPr>
          <w:rFonts w:ascii="Arial" w:hAnsi="Arial" w:cs="Arial"/>
          <w:sz w:val="20"/>
          <w:szCs w:val="20"/>
          <w:lang w:val="es-ES_tradnl"/>
        </w:rPr>
        <w:t>p</w:t>
      </w:r>
      <w:r w:rsidRPr="002D50AD">
        <w:rPr>
          <w:rFonts w:ascii="Arial" w:hAnsi="Arial" w:cs="Arial"/>
          <w:sz w:val="20"/>
          <w:szCs w:val="20"/>
          <w:lang w:val="es-ES_tradnl"/>
        </w:rPr>
        <w:t>roveedor incumpla con cualquiera de las obligaciones establecidas en el presente contrato.</w:t>
      </w:r>
    </w:p>
    <w:p w14:paraId="68EB9AA5" w14:textId="77777777" w:rsidR="00382E8F" w:rsidRPr="002D50AD" w:rsidRDefault="00382E8F" w:rsidP="00940528">
      <w:pPr>
        <w:ind w:left="720"/>
        <w:jc w:val="both"/>
        <w:rPr>
          <w:rFonts w:ascii="Arial" w:hAnsi="Arial" w:cs="Arial"/>
          <w:sz w:val="20"/>
          <w:szCs w:val="20"/>
          <w:lang w:val="es-ES_tradnl"/>
        </w:rPr>
      </w:pPr>
    </w:p>
    <w:p w14:paraId="5B96201B" w14:textId="7F0E26DA" w:rsidR="00DF1D67" w:rsidRPr="002D50AD" w:rsidRDefault="00DF1D67" w:rsidP="00940528">
      <w:pPr>
        <w:numPr>
          <w:ilvl w:val="0"/>
          <w:numId w:val="2"/>
        </w:numPr>
        <w:jc w:val="both"/>
        <w:rPr>
          <w:rFonts w:ascii="Arial" w:hAnsi="Arial" w:cs="Arial"/>
          <w:sz w:val="20"/>
          <w:szCs w:val="20"/>
        </w:rPr>
      </w:pPr>
      <w:r w:rsidRPr="002D50AD">
        <w:rPr>
          <w:rFonts w:ascii="Arial" w:hAnsi="Arial" w:cs="Arial"/>
          <w:sz w:val="20"/>
          <w:szCs w:val="20"/>
          <w:lang w:val="es-ES_tradnl"/>
        </w:rPr>
        <w:t xml:space="preserve">Cuando se rescinda el </w:t>
      </w:r>
      <w:r w:rsidR="009D18DF" w:rsidRPr="002D50AD">
        <w:rPr>
          <w:rFonts w:ascii="Arial" w:hAnsi="Arial" w:cs="Arial"/>
          <w:sz w:val="20"/>
          <w:szCs w:val="20"/>
          <w:lang w:val="es-ES_tradnl"/>
        </w:rPr>
        <w:t>c</w:t>
      </w:r>
      <w:r w:rsidRPr="002D50AD">
        <w:rPr>
          <w:rFonts w:ascii="Arial" w:hAnsi="Arial" w:cs="Arial"/>
          <w:sz w:val="20"/>
          <w:szCs w:val="20"/>
          <w:lang w:val="es-ES_tradnl"/>
        </w:rPr>
        <w:t xml:space="preserve">ontrato por causas imputables al </w:t>
      </w:r>
      <w:r w:rsidR="009D18DF" w:rsidRPr="002D50AD">
        <w:rPr>
          <w:rFonts w:ascii="Arial" w:hAnsi="Arial" w:cs="Arial"/>
          <w:sz w:val="20"/>
          <w:szCs w:val="20"/>
          <w:lang w:val="es-ES_tradnl"/>
        </w:rPr>
        <w:t>p</w:t>
      </w:r>
      <w:r w:rsidRPr="002D50AD">
        <w:rPr>
          <w:rFonts w:ascii="Arial" w:hAnsi="Arial" w:cs="Arial"/>
          <w:sz w:val="20"/>
          <w:szCs w:val="20"/>
          <w:lang w:val="es-ES_tradnl"/>
        </w:rPr>
        <w:t>roveedor.</w:t>
      </w:r>
    </w:p>
    <w:p w14:paraId="1743F0F2" w14:textId="77777777" w:rsidR="005A129D" w:rsidRPr="002D50AD" w:rsidRDefault="005A129D" w:rsidP="00940528">
      <w:pPr>
        <w:ind w:left="720"/>
        <w:jc w:val="both"/>
        <w:rPr>
          <w:rFonts w:ascii="Arial" w:hAnsi="Arial" w:cs="Arial"/>
          <w:sz w:val="20"/>
          <w:szCs w:val="20"/>
        </w:rPr>
      </w:pPr>
    </w:p>
    <w:p w14:paraId="295A893F" w14:textId="32BA3DEE" w:rsidR="00DF1D67" w:rsidRPr="002D50AD" w:rsidRDefault="00DF1D67" w:rsidP="00940528">
      <w:pPr>
        <w:numPr>
          <w:ilvl w:val="0"/>
          <w:numId w:val="2"/>
        </w:numPr>
        <w:jc w:val="both"/>
        <w:rPr>
          <w:rFonts w:ascii="Arial" w:hAnsi="Arial" w:cs="Arial"/>
          <w:sz w:val="20"/>
          <w:szCs w:val="20"/>
        </w:rPr>
      </w:pPr>
      <w:r w:rsidRPr="002D50AD">
        <w:rPr>
          <w:rFonts w:ascii="Arial" w:hAnsi="Arial" w:cs="Arial"/>
          <w:sz w:val="20"/>
          <w:szCs w:val="20"/>
          <w:lang w:val="es-ES_tradnl"/>
        </w:rPr>
        <w:t xml:space="preserve">La ejecución de la </w:t>
      </w:r>
      <w:r w:rsidR="00260FFD" w:rsidRPr="002D50AD">
        <w:rPr>
          <w:rFonts w:ascii="Arial" w:hAnsi="Arial" w:cs="Arial"/>
          <w:sz w:val="20"/>
          <w:szCs w:val="20"/>
          <w:lang w:val="es-ES_tradnl"/>
        </w:rPr>
        <w:t>g</w:t>
      </w:r>
      <w:r w:rsidRPr="002D50AD">
        <w:rPr>
          <w:rFonts w:ascii="Arial" w:hAnsi="Arial" w:cs="Arial"/>
          <w:sz w:val="20"/>
          <w:szCs w:val="20"/>
          <w:lang w:val="es-ES_tradnl"/>
        </w:rPr>
        <w:t xml:space="preserve">arantía de cumplimiento del </w:t>
      </w:r>
      <w:r w:rsidR="009D18DF" w:rsidRPr="002D50AD">
        <w:rPr>
          <w:rFonts w:ascii="Arial" w:hAnsi="Arial" w:cs="Arial"/>
          <w:sz w:val="20"/>
          <w:szCs w:val="20"/>
          <w:lang w:val="es-ES_tradnl"/>
        </w:rPr>
        <w:t>c</w:t>
      </w:r>
      <w:r w:rsidRPr="002D50AD">
        <w:rPr>
          <w:rFonts w:ascii="Arial" w:hAnsi="Arial" w:cs="Arial"/>
          <w:sz w:val="20"/>
          <w:szCs w:val="20"/>
          <w:lang w:val="es-ES_tradnl"/>
        </w:rPr>
        <w:t xml:space="preserve">ontrato será </w:t>
      </w:r>
      <w:proofErr w:type="spellStart"/>
      <w:r w:rsidRPr="002D50AD">
        <w:rPr>
          <w:rFonts w:ascii="Arial" w:hAnsi="Arial" w:cs="Arial"/>
          <w:sz w:val="20"/>
          <w:szCs w:val="20"/>
          <w:lang w:val="es-ES_tradnl"/>
        </w:rPr>
        <w:t>prop</w:t>
      </w:r>
      <w:r w:rsidRPr="002D50AD">
        <w:rPr>
          <w:rFonts w:ascii="Arial" w:hAnsi="Arial" w:cs="Arial"/>
          <w:sz w:val="20"/>
          <w:szCs w:val="20"/>
        </w:rPr>
        <w:t>orcional</w:t>
      </w:r>
      <w:proofErr w:type="spellEnd"/>
      <w:r w:rsidRPr="002D50AD">
        <w:rPr>
          <w:rFonts w:ascii="Arial" w:hAnsi="Arial" w:cs="Arial"/>
          <w:sz w:val="20"/>
          <w:szCs w:val="20"/>
        </w:rPr>
        <w:t xml:space="preserve"> al monto de las obligaciones incumplidas. Las obligaciones contractuales deberán ser garantizadas de forma divisible y que en caso de presentarse algún incumplimiento se harán efectivas las garantías que procedan.</w:t>
      </w:r>
    </w:p>
    <w:p w14:paraId="7DF6B90E" w14:textId="77777777" w:rsidR="00437A70" w:rsidRPr="002D50AD" w:rsidRDefault="00437A70" w:rsidP="00940528">
      <w:pPr>
        <w:jc w:val="both"/>
        <w:rPr>
          <w:rFonts w:ascii="Arial" w:hAnsi="Arial" w:cs="Arial"/>
          <w:sz w:val="20"/>
          <w:szCs w:val="20"/>
        </w:rPr>
      </w:pPr>
    </w:p>
    <w:p w14:paraId="114FFCC6" w14:textId="5377FAB7" w:rsidR="0077726A" w:rsidRPr="002D50AD" w:rsidRDefault="00DF1D67" w:rsidP="00940528">
      <w:pPr>
        <w:numPr>
          <w:ilvl w:val="0"/>
          <w:numId w:val="2"/>
        </w:numPr>
        <w:jc w:val="both"/>
        <w:rPr>
          <w:rFonts w:ascii="Arial" w:hAnsi="Arial" w:cs="Arial"/>
          <w:sz w:val="20"/>
          <w:szCs w:val="20"/>
        </w:rPr>
      </w:pPr>
      <w:r w:rsidRPr="002D50AD">
        <w:rPr>
          <w:rFonts w:ascii="Arial" w:hAnsi="Arial" w:cs="Arial"/>
          <w:sz w:val="20"/>
          <w:szCs w:val="20"/>
          <w:lang w:val="es-ES_tradnl"/>
        </w:rPr>
        <w:t xml:space="preserve">En caso de fallas en el </w:t>
      </w:r>
      <w:r w:rsidRPr="002D50AD">
        <w:rPr>
          <w:rFonts w:ascii="Arial" w:hAnsi="Arial" w:cs="Arial"/>
          <w:sz w:val="20"/>
          <w:szCs w:val="20"/>
        </w:rPr>
        <w:t xml:space="preserve">Servicio de </w:t>
      </w:r>
      <w:r w:rsidR="0076250B" w:rsidRPr="002D50AD">
        <w:rPr>
          <w:rFonts w:ascii="Arial" w:hAnsi="Arial" w:cs="Arial"/>
          <w:sz w:val="20"/>
          <w:szCs w:val="20"/>
        </w:rPr>
        <w:t>Servicio de derecho de Uso de la plataforma digital LifeRay en el Instituto Mexicano del Seguro Social</w:t>
      </w:r>
      <w:r w:rsidRPr="002D50AD">
        <w:rPr>
          <w:rFonts w:ascii="Arial" w:hAnsi="Arial" w:cs="Arial"/>
          <w:sz w:val="20"/>
          <w:szCs w:val="20"/>
        </w:rPr>
        <w:t xml:space="preserve">, el Instituto deberá notificar al </w:t>
      </w:r>
      <w:r w:rsidR="002B530C" w:rsidRPr="002D50AD">
        <w:rPr>
          <w:rFonts w:ascii="Arial" w:hAnsi="Arial" w:cs="Arial"/>
          <w:sz w:val="20"/>
          <w:szCs w:val="20"/>
        </w:rPr>
        <w:t>p</w:t>
      </w:r>
      <w:r w:rsidRPr="002D50AD">
        <w:rPr>
          <w:rFonts w:ascii="Arial" w:hAnsi="Arial" w:cs="Arial"/>
          <w:sz w:val="20"/>
          <w:szCs w:val="20"/>
        </w:rPr>
        <w:t xml:space="preserve">roveedor vía web y/o vía telefónica para que este designe a un </w:t>
      </w:r>
      <w:r w:rsidR="00985C68" w:rsidRPr="002D50AD">
        <w:rPr>
          <w:rFonts w:ascii="Arial" w:hAnsi="Arial" w:cs="Arial"/>
          <w:sz w:val="20"/>
          <w:szCs w:val="20"/>
        </w:rPr>
        <w:t>i</w:t>
      </w:r>
      <w:r w:rsidRPr="002D50AD">
        <w:rPr>
          <w:rFonts w:ascii="Arial" w:hAnsi="Arial" w:cs="Arial"/>
          <w:sz w:val="20"/>
          <w:szCs w:val="20"/>
        </w:rPr>
        <w:t xml:space="preserve">ngeniero </w:t>
      </w:r>
      <w:r w:rsidR="00985C68" w:rsidRPr="002D50AD">
        <w:rPr>
          <w:rFonts w:ascii="Arial" w:hAnsi="Arial" w:cs="Arial"/>
          <w:sz w:val="20"/>
          <w:szCs w:val="20"/>
        </w:rPr>
        <w:t>e</w:t>
      </w:r>
      <w:r w:rsidRPr="002D50AD">
        <w:rPr>
          <w:rFonts w:ascii="Arial" w:hAnsi="Arial" w:cs="Arial"/>
          <w:sz w:val="20"/>
          <w:szCs w:val="20"/>
        </w:rPr>
        <w:t>specialista para que proceda a la debida atención de soporte reportada.</w:t>
      </w:r>
    </w:p>
    <w:p w14:paraId="3DC4E281" w14:textId="77777777" w:rsidR="00336FC0" w:rsidRPr="002D50AD" w:rsidRDefault="00336FC0">
      <w:pPr>
        <w:spacing w:after="160" w:line="259" w:lineRule="auto"/>
        <w:rPr>
          <w:rFonts w:ascii="Arial" w:hAnsi="Arial" w:cs="Arial"/>
          <w:sz w:val="20"/>
          <w:szCs w:val="20"/>
        </w:rPr>
      </w:pPr>
    </w:p>
    <w:p w14:paraId="44A0E4F6" w14:textId="77777777" w:rsidR="00624B66" w:rsidRPr="002D50AD" w:rsidRDefault="00624B66" w:rsidP="00277133">
      <w:pPr>
        <w:pStyle w:val="Ttulo"/>
        <w:numPr>
          <w:ilvl w:val="0"/>
          <w:numId w:val="24"/>
        </w:numPr>
        <w:spacing w:before="0" w:after="0"/>
        <w:jc w:val="both"/>
        <w:rPr>
          <w:rFonts w:ascii="Arial" w:hAnsi="Arial" w:cs="Arial"/>
          <w:sz w:val="20"/>
          <w:szCs w:val="20"/>
        </w:rPr>
      </w:pPr>
      <w:r w:rsidRPr="002D50AD">
        <w:rPr>
          <w:rFonts w:ascii="Arial" w:hAnsi="Arial" w:cs="Arial"/>
          <w:sz w:val="20"/>
          <w:szCs w:val="20"/>
        </w:rPr>
        <w:t xml:space="preserve"> </w:t>
      </w:r>
      <w:bookmarkStart w:id="100" w:name="_Toc207879560"/>
      <w:r w:rsidRPr="002D50AD">
        <w:rPr>
          <w:rFonts w:ascii="Arial" w:hAnsi="Arial" w:cs="Arial"/>
          <w:sz w:val="20"/>
          <w:szCs w:val="20"/>
        </w:rPr>
        <w:t xml:space="preserve">Tiempos de respuesta </w:t>
      </w:r>
      <w:bookmarkEnd w:id="96"/>
      <w:r w:rsidRPr="002D50AD">
        <w:rPr>
          <w:rFonts w:ascii="Arial" w:hAnsi="Arial" w:cs="Arial"/>
          <w:sz w:val="20"/>
          <w:szCs w:val="20"/>
        </w:rPr>
        <w:t>de soporte técnico.</w:t>
      </w:r>
      <w:bookmarkEnd w:id="97"/>
      <w:bookmarkEnd w:id="98"/>
      <w:bookmarkEnd w:id="99"/>
      <w:bookmarkEnd w:id="100"/>
      <w:r w:rsidRPr="002D50AD">
        <w:rPr>
          <w:rFonts w:ascii="Arial" w:hAnsi="Arial" w:cs="Arial"/>
          <w:sz w:val="20"/>
          <w:szCs w:val="20"/>
        </w:rPr>
        <w:t xml:space="preserve"> </w:t>
      </w:r>
    </w:p>
    <w:p w14:paraId="56A61FB3" w14:textId="77777777" w:rsidR="0077726A" w:rsidRPr="002D50AD" w:rsidRDefault="0077726A" w:rsidP="004F4B6C">
      <w:pPr>
        <w:jc w:val="both"/>
        <w:rPr>
          <w:rFonts w:ascii="Arial" w:hAnsi="Arial" w:cs="Arial"/>
          <w:sz w:val="20"/>
          <w:szCs w:val="20"/>
        </w:rPr>
      </w:pPr>
    </w:p>
    <w:p w14:paraId="6B7C9193" w14:textId="337775B1" w:rsidR="008D0A94" w:rsidRPr="002D50AD" w:rsidRDefault="00624B66" w:rsidP="004F4B6C">
      <w:pPr>
        <w:jc w:val="both"/>
        <w:rPr>
          <w:rFonts w:ascii="Arial" w:eastAsia="Arial" w:hAnsi="Arial" w:cs="Arial"/>
          <w:sz w:val="20"/>
          <w:szCs w:val="20"/>
        </w:rPr>
      </w:pPr>
      <w:r w:rsidRPr="002D50AD">
        <w:rPr>
          <w:rFonts w:ascii="Arial" w:hAnsi="Arial" w:cs="Arial"/>
          <w:sz w:val="20"/>
          <w:szCs w:val="20"/>
          <w:lang w:val="es-ES_tradnl"/>
        </w:rPr>
        <w:t xml:space="preserve">El Instituto ingresará las solicitudes de servicio de soporte técnico, a través del portal web del </w:t>
      </w:r>
      <w:r w:rsidR="002B530C" w:rsidRPr="002D50AD">
        <w:rPr>
          <w:rFonts w:ascii="Arial" w:hAnsi="Arial" w:cs="Arial"/>
          <w:sz w:val="20"/>
          <w:szCs w:val="20"/>
          <w:lang w:val="es-ES_tradnl"/>
        </w:rPr>
        <w:t>p</w:t>
      </w:r>
      <w:r w:rsidRPr="002D50AD">
        <w:rPr>
          <w:rFonts w:ascii="Arial" w:hAnsi="Arial" w:cs="Arial"/>
          <w:sz w:val="20"/>
          <w:szCs w:val="20"/>
          <w:lang w:val="es-ES_tradnl"/>
        </w:rPr>
        <w:t xml:space="preserve">roveedor </w:t>
      </w:r>
      <w:r w:rsidR="00C275E4" w:rsidRPr="002D50AD">
        <w:rPr>
          <w:rFonts w:ascii="Arial" w:hAnsi="Arial" w:cs="Arial"/>
          <w:sz w:val="20"/>
          <w:szCs w:val="20"/>
          <w:lang w:val="es-ES_tradnl"/>
        </w:rPr>
        <w:t>de acuerdo con</w:t>
      </w:r>
      <w:r w:rsidR="008F1AE2" w:rsidRPr="002D50AD">
        <w:rPr>
          <w:rFonts w:ascii="Arial" w:hAnsi="Arial" w:cs="Arial"/>
          <w:sz w:val="20"/>
          <w:szCs w:val="20"/>
          <w:lang w:val="es-ES_tradnl"/>
        </w:rPr>
        <w:t xml:space="preserve"> la problemática presentada, establecida en la Tabla </w:t>
      </w:r>
      <w:r w:rsidR="004079D1" w:rsidRPr="002D50AD">
        <w:rPr>
          <w:rFonts w:ascii="Arial" w:hAnsi="Arial" w:cs="Arial"/>
          <w:sz w:val="20"/>
          <w:szCs w:val="20"/>
          <w:lang w:val="es-ES_tradnl"/>
        </w:rPr>
        <w:t>2</w:t>
      </w:r>
      <w:r w:rsidR="008F1AE2" w:rsidRPr="002D50AD">
        <w:rPr>
          <w:rFonts w:ascii="Arial" w:hAnsi="Arial" w:cs="Arial"/>
          <w:sz w:val="20"/>
          <w:szCs w:val="20"/>
          <w:lang w:val="es-ES_tradnl"/>
        </w:rPr>
        <w:t xml:space="preserve">. “Niveles de </w:t>
      </w:r>
      <w:r w:rsidR="00FA1F9E" w:rsidRPr="002D50AD">
        <w:rPr>
          <w:rFonts w:ascii="Arial" w:hAnsi="Arial" w:cs="Arial"/>
          <w:sz w:val="20"/>
          <w:szCs w:val="20"/>
          <w:lang w:val="es-ES_tradnl"/>
        </w:rPr>
        <w:t>severidad</w:t>
      </w:r>
      <w:r w:rsidR="008F1AE2" w:rsidRPr="002D50AD">
        <w:rPr>
          <w:rFonts w:ascii="Arial" w:hAnsi="Arial" w:cs="Arial"/>
          <w:sz w:val="20"/>
          <w:szCs w:val="20"/>
          <w:lang w:val="es-ES_tradnl"/>
        </w:rPr>
        <w:t>”</w:t>
      </w:r>
      <w:r w:rsidR="008F1AE2" w:rsidRPr="002D50AD">
        <w:rPr>
          <w:rFonts w:ascii="Arial" w:eastAsia="Arial" w:hAnsi="Arial" w:cs="Arial"/>
          <w:sz w:val="20"/>
          <w:szCs w:val="20"/>
        </w:rPr>
        <w:t xml:space="preserve">. </w:t>
      </w:r>
    </w:p>
    <w:p w14:paraId="5E40260A" w14:textId="77777777" w:rsidR="00757D02" w:rsidRPr="002D50AD" w:rsidRDefault="00757D02" w:rsidP="004F4B6C">
      <w:pPr>
        <w:jc w:val="both"/>
        <w:rPr>
          <w:rFonts w:ascii="Arial" w:eastAsia="Arial" w:hAnsi="Arial" w:cs="Arial"/>
          <w:sz w:val="20"/>
          <w:szCs w:val="20"/>
        </w:rPr>
      </w:pPr>
    </w:p>
    <w:p w14:paraId="5BB9E5A4" w14:textId="77777777" w:rsidR="000D7D51" w:rsidRPr="002D50AD" w:rsidRDefault="000D7D51" w:rsidP="004F4B6C">
      <w:pPr>
        <w:jc w:val="both"/>
        <w:rPr>
          <w:rFonts w:ascii="Arial" w:eastAsia="Arial" w:hAnsi="Arial" w:cs="Arial"/>
          <w:sz w:val="20"/>
          <w:szCs w:val="20"/>
        </w:rPr>
      </w:pPr>
    </w:p>
    <w:p w14:paraId="24E996EF" w14:textId="77777777" w:rsidR="00624B66" w:rsidRPr="002D50AD" w:rsidRDefault="00624B66" w:rsidP="00277133">
      <w:pPr>
        <w:pStyle w:val="Ttulo"/>
        <w:numPr>
          <w:ilvl w:val="0"/>
          <w:numId w:val="24"/>
        </w:numPr>
        <w:spacing w:before="0" w:after="0"/>
        <w:jc w:val="both"/>
        <w:rPr>
          <w:rFonts w:ascii="Arial" w:hAnsi="Arial" w:cs="Arial"/>
          <w:sz w:val="20"/>
          <w:szCs w:val="20"/>
        </w:rPr>
      </w:pPr>
      <w:bookmarkStart w:id="101" w:name="_Toc57275228"/>
      <w:bookmarkStart w:id="102" w:name="_Toc58004650"/>
      <w:bookmarkStart w:id="103" w:name="_Toc115361945"/>
      <w:r w:rsidRPr="002D50AD">
        <w:rPr>
          <w:rFonts w:ascii="Arial" w:hAnsi="Arial" w:cs="Arial"/>
          <w:sz w:val="20"/>
          <w:szCs w:val="20"/>
        </w:rPr>
        <w:t xml:space="preserve"> </w:t>
      </w:r>
      <w:bookmarkStart w:id="104" w:name="_Toc207879561"/>
      <w:r w:rsidRPr="002D50AD">
        <w:rPr>
          <w:rFonts w:ascii="Arial" w:hAnsi="Arial" w:cs="Arial"/>
          <w:sz w:val="20"/>
          <w:szCs w:val="20"/>
        </w:rPr>
        <w:t>Especificaciones Técnicas del servicio de soporte técnico.</w:t>
      </w:r>
      <w:bookmarkEnd w:id="101"/>
      <w:bookmarkEnd w:id="102"/>
      <w:bookmarkEnd w:id="103"/>
      <w:bookmarkEnd w:id="104"/>
    </w:p>
    <w:p w14:paraId="133CCC90" w14:textId="77777777" w:rsidR="0029036D" w:rsidRPr="002D50AD" w:rsidRDefault="0029036D" w:rsidP="0029036D">
      <w:pPr>
        <w:pBdr>
          <w:top w:val="nil"/>
          <w:left w:val="nil"/>
          <w:bottom w:val="nil"/>
          <w:right w:val="nil"/>
          <w:between w:val="nil"/>
        </w:pBdr>
        <w:ind w:left="1068"/>
        <w:contextualSpacing/>
        <w:jc w:val="both"/>
        <w:rPr>
          <w:rFonts w:ascii="Arial" w:eastAsia="Calibri" w:hAnsi="Arial" w:cs="Arial"/>
          <w:sz w:val="20"/>
          <w:szCs w:val="20"/>
        </w:rPr>
      </w:pPr>
    </w:p>
    <w:p w14:paraId="30502345" w14:textId="1E17D46B" w:rsidR="00624B66" w:rsidRPr="002D50AD" w:rsidRDefault="00624B66" w:rsidP="008308D8">
      <w:pPr>
        <w:numPr>
          <w:ilvl w:val="0"/>
          <w:numId w:val="4"/>
        </w:numPr>
        <w:pBdr>
          <w:top w:val="nil"/>
          <w:left w:val="nil"/>
          <w:bottom w:val="nil"/>
          <w:right w:val="nil"/>
          <w:between w:val="nil"/>
        </w:pBdr>
        <w:ind w:left="1068"/>
        <w:contextualSpacing/>
        <w:jc w:val="both"/>
        <w:rPr>
          <w:rFonts w:ascii="Arial" w:eastAsia="Calibri" w:hAnsi="Arial" w:cs="Arial"/>
          <w:sz w:val="20"/>
          <w:szCs w:val="20"/>
        </w:rPr>
      </w:pPr>
      <w:r w:rsidRPr="002D50AD">
        <w:rPr>
          <w:rFonts w:ascii="Arial" w:eastAsia="Arial" w:hAnsi="Arial" w:cs="Arial"/>
          <w:sz w:val="20"/>
          <w:szCs w:val="20"/>
        </w:rPr>
        <w:t>El Instituto a través del personal designado, podrá registrar, rastrear y actualizar las incidencias electrónicamente, así como proporcionar informes de incidencias en línea.</w:t>
      </w:r>
    </w:p>
    <w:p w14:paraId="043EC493" w14:textId="77777777" w:rsidR="003E3103" w:rsidRPr="002D50AD" w:rsidRDefault="003E3103" w:rsidP="008308D8">
      <w:pPr>
        <w:pBdr>
          <w:top w:val="nil"/>
          <w:left w:val="nil"/>
          <w:bottom w:val="nil"/>
          <w:right w:val="nil"/>
          <w:between w:val="nil"/>
        </w:pBdr>
        <w:ind w:left="1068"/>
        <w:contextualSpacing/>
        <w:jc w:val="both"/>
        <w:rPr>
          <w:rFonts w:ascii="Arial" w:eastAsia="Calibri" w:hAnsi="Arial" w:cs="Arial"/>
          <w:sz w:val="20"/>
          <w:szCs w:val="20"/>
        </w:rPr>
      </w:pPr>
    </w:p>
    <w:p w14:paraId="0D65DCBF" w14:textId="344AC515" w:rsidR="00624B66" w:rsidRPr="002D50AD" w:rsidRDefault="00624B66" w:rsidP="008308D8">
      <w:pPr>
        <w:numPr>
          <w:ilvl w:val="0"/>
          <w:numId w:val="4"/>
        </w:numPr>
        <w:pBdr>
          <w:top w:val="nil"/>
          <w:left w:val="nil"/>
          <w:bottom w:val="nil"/>
          <w:right w:val="nil"/>
          <w:between w:val="nil"/>
        </w:pBdr>
        <w:ind w:left="1068"/>
        <w:contextualSpacing/>
        <w:jc w:val="both"/>
        <w:rPr>
          <w:rFonts w:ascii="Arial" w:hAnsi="Arial" w:cs="Arial"/>
          <w:sz w:val="20"/>
          <w:szCs w:val="20"/>
        </w:rPr>
      </w:pPr>
      <w:r w:rsidRPr="002D50AD">
        <w:rPr>
          <w:rFonts w:ascii="Arial" w:eastAsia="Arial" w:hAnsi="Arial" w:cs="Arial"/>
          <w:sz w:val="20"/>
          <w:szCs w:val="20"/>
        </w:rPr>
        <w:t xml:space="preserve">El </w:t>
      </w:r>
      <w:r w:rsidR="00AF6656" w:rsidRPr="002D50AD">
        <w:rPr>
          <w:rFonts w:ascii="Arial" w:eastAsia="Arial" w:hAnsi="Arial" w:cs="Arial"/>
          <w:sz w:val="20"/>
          <w:szCs w:val="20"/>
        </w:rPr>
        <w:t>proveedor</w:t>
      </w:r>
      <w:r w:rsidRPr="002D50AD">
        <w:rPr>
          <w:rFonts w:ascii="Arial" w:eastAsia="Arial" w:hAnsi="Arial" w:cs="Arial"/>
          <w:sz w:val="20"/>
          <w:szCs w:val="20"/>
        </w:rPr>
        <w:t xml:space="preserve"> deberá atender esas incidencias reportadas </w:t>
      </w:r>
      <w:r w:rsidR="00BD4788" w:rsidRPr="002D50AD">
        <w:rPr>
          <w:rFonts w:ascii="Arial" w:eastAsia="Arial" w:hAnsi="Arial" w:cs="Arial"/>
          <w:sz w:val="20"/>
          <w:szCs w:val="20"/>
        </w:rPr>
        <w:t>de acuerdo con</w:t>
      </w:r>
      <w:r w:rsidRPr="002D50AD">
        <w:rPr>
          <w:rFonts w:ascii="Arial" w:eastAsia="Arial" w:hAnsi="Arial" w:cs="Arial"/>
          <w:sz w:val="20"/>
          <w:szCs w:val="20"/>
        </w:rPr>
        <w:t xml:space="preserve"> los tiempos establecidos como “Objetivos de tiempo de respuesta” mostrados en la </w:t>
      </w:r>
      <w:r w:rsidR="008F1AE2" w:rsidRPr="002D50AD">
        <w:rPr>
          <w:rFonts w:ascii="Arial" w:eastAsia="Arial" w:hAnsi="Arial" w:cs="Arial"/>
          <w:sz w:val="20"/>
          <w:szCs w:val="20"/>
        </w:rPr>
        <w:t xml:space="preserve">Tabla </w:t>
      </w:r>
      <w:r w:rsidR="004079D1" w:rsidRPr="002D50AD">
        <w:rPr>
          <w:rFonts w:ascii="Arial" w:eastAsia="Arial" w:hAnsi="Arial" w:cs="Arial"/>
          <w:sz w:val="20"/>
          <w:szCs w:val="20"/>
        </w:rPr>
        <w:t>2</w:t>
      </w:r>
      <w:r w:rsidRPr="002D50AD">
        <w:rPr>
          <w:rFonts w:ascii="Arial" w:eastAsia="Arial" w:hAnsi="Arial" w:cs="Arial"/>
          <w:sz w:val="20"/>
          <w:szCs w:val="20"/>
        </w:rPr>
        <w:t>. “</w:t>
      </w:r>
      <w:r w:rsidR="008F1AE2" w:rsidRPr="002D50AD">
        <w:rPr>
          <w:rFonts w:ascii="Arial" w:eastAsia="Arial" w:hAnsi="Arial" w:cs="Arial"/>
          <w:sz w:val="20"/>
          <w:szCs w:val="20"/>
        </w:rPr>
        <w:t>Niveles</w:t>
      </w:r>
      <w:r w:rsidRPr="002D50AD">
        <w:rPr>
          <w:rFonts w:ascii="Arial" w:eastAsia="Arial" w:hAnsi="Arial" w:cs="Arial"/>
          <w:sz w:val="20"/>
          <w:szCs w:val="20"/>
        </w:rPr>
        <w:t xml:space="preserve"> de </w:t>
      </w:r>
      <w:r w:rsidR="00986FA4" w:rsidRPr="002D50AD">
        <w:rPr>
          <w:rFonts w:ascii="Arial" w:eastAsia="Arial" w:hAnsi="Arial" w:cs="Arial"/>
          <w:sz w:val="20"/>
          <w:szCs w:val="20"/>
        </w:rPr>
        <w:t>severidad</w:t>
      </w:r>
      <w:r w:rsidRPr="002D50AD">
        <w:rPr>
          <w:rFonts w:ascii="Arial" w:eastAsia="Arial" w:hAnsi="Arial" w:cs="Arial"/>
          <w:sz w:val="20"/>
          <w:szCs w:val="20"/>
        </w:rPr>
        <w:t>”.</w:t>
      </w:r>
    </w:p>
    <w:p w14:paraId="04DD1101" w14:textId="77777777" w:rsidR="003E3103" w:rsidRPr="002D50AD" w:rsidRDefault="003E3103" w:rsidP="008308D8">
      <w:pPr>
        <w:pBdr>
          <w:top w:val="nil"/>
          <w:left w:val="nil"/>
          <w:bottom w:val="nil"/>
          <w:right w:val="nil"/>
          <w:between w:val="nil"/>
        </w:pBdr>
        <w:ind w:left="348"/>
        <w:contextualSpacing/>
        <w:jc w:val="both"/>
        <w:rPr>
          <w:rFonts w:ascii="Arial" w:hAnsi="Arial" w:cs="Arial"/>
          <w:sz w:val="20"/>
          <w:szCs w:val="20"/>
        </w:rPr>
      </w:pPr>
    </w:p>
    <w:p w14:paraId="17D2343A" w14:textId="77777777" w:rsidR="00624B66" w:rsidRPr="002D50AD" w:rsidRDefault="00624B66" w:rsidP="008308D8">
      <w:pPr>
        <w:numPr>
          <w:ilvl w:val="0"/>
          <w:numId w:val="4"/>
        </w:numPr>
        <w:pBdr>
          <w:top w:val="nil"/>
          <w:left w:val="nil"/>
          <w:bottom w:val="nil"/>
          <w:right w:val="nil"/>
          <w:between w:val="nil"/>
        </w:pBdr>
        <w:ind w:left="1068"/>
        <w:contextualSpacing/>
        <w:jc w:val="both"/>
        <w:rPr>
          <w:rFonts w:ascii="Arial" w:eastAsia="Arial" w:hAnsi="Arial" w:cs="Arial"/>
          <w:sz w:val="20"/>
          <w:szCs w:val="20"/>
        </w:rPr>
      </w:pPr>
      <w:r w:rsidRPr="002D50AD">
        <w:rPr>
          <w:rFonts w:ascii="Arial" w:eastAsia="Arial" w:hAnsi="Arial" w:cs="Arial"/>
          <w:sz w:val="20"/>
          <w:szCs w:val="20"/>
        </w:rPr>
        <w:t>Posterior al registro de las incidencias, el prestador del servicio enviará un correo electrónico o una llamada telefónica como parte de la atención del incidente registrado.</w:t>
      </w:r>
    </w:p>
    <w:p w14:paraId="4ED0C5F3" w14:textId="77777777" w:rsidR="003E3103" w:rsidRPr="002D50AD" w:rsidRDefault="003E3103" w:rsidP="008308D8">
      <w:pPr>
        <w:pBdr>
          <w:top w:val="nil"/>
          <w:left w:val="nil"/>
          <w:bottom w:val="nil"/>
          <w:right w:val="nil"/>
          <w:between w:val="nil"/>
        </w:pBdr>
        <w:ind w:left="348"/>
        <w:contextualSpacing/>
        <w:jc w:val="both"/>
        <w:rPr>
          <w:rFonts w:ascii="Arial" w:eastAsia="Arial" w:hAnsi="Arial" w:cs="Arial"/>
          <w:sz w:val="20"/>
          <w:szCs w:val="20"/>
        </w:rPr>
      </w:pPr>
    </w:p>
    <w:p w14:paraId="762A4851" w14:textId="792A58B1" w:rsidR="00624B66" w:rsidRPr="002D50AD" w:rsidRDefault="00624B66" w:rsidP="008308D8">
      <w:pPr>
        <w:numPr>
          <w:ilvl w:val="0"/>
          <w:numId w:val="4"/>
        </w:numPr>
        <w:pBdr>
          <w:top w:val="nil"/>
          <w:left w:val="nil"/>
          <w:bottom w:val="nil"/>
          <w:right w:val="nil"/>
          <w:between w:val="nil"/>
        </w:pBdr>
        <w:ind w:left="1068"/>
        <w:contextualSpacing/>
        <w:jc w:val="both"/>
        <w:rPr>
          <w:rFonts w:ascii="Arial" w:eastAsia="Arial" w:hAnsi="Arial" w:cs="Arial"/>
          <w:sz w:val="20"/>
          <w:szCs w:val="20"/>
        </w:rPr>
      </w:pPr>
      <w:r w:rsidRPr="002D50AD">
        <w:rPr>
          <w:rFonts w:ascii="Arial" w:eastAsia="Arial" w:hAnsi="Arial" w:cs="Arial"/>
          <w:sz w:val="20"/>
          <w:szCs w:val="20"/>
        </w:rPr>
        <w:t xml:space="preserve">El personal designado por el Instituto podrá registrar en el portal de soporte del fabricante un número ilimitado de incidencias que requieren asistencia técnica para informar de errores, o bien para solicitar mejoras en los productos de </w:t>
      </w:r>
      <w:r w:rsidR="00AF6656" w:rsidRPr="002D50AD">
        <w:rPr>
          <w:rFonts w:ascii="Arial" w:eastAsia="Arial" w:hAnsi="Arial" w:cs="Arial"/>
          <w:sz w:val="20"/>
          <w:szCs w:val="20"/>
        </w:rPr>
        <w:t>s</w:t>
      </w:r>
      <w:r w:rsidRPr="002D50AD">
        <w:rPr>
          <w:rFonts w:ascii="Arial" w:eastAsia="Arial" w:hAnsi="Arial" w:cs="Arial"/>
          <w:sz w:val="20"/>
          <w:szCs w:val="20"/>
        </w:rPr>
        <w:t>oftware.</w:t>
      </w:r>
    </w:p>
    <w:p w14:paraId="02823A0C" w14:textId="77777777" w:rsidR="003E3103" w:rsidRPr="002D50AD" w:rsidRDefault="003E3103" w:rsidP="008308D8">
      <w:pPr>
        <w:pBdr>
          <w:top w:val="nil"/>
          <w:left w:val="nil"/>
          <w:bottom w:val="nil"/>
          <w:right w:val="nil"/>
          <w:between w:val="nil"/>
        </w:pBdr>
        <w:ind w:left="348"/>
        <w:contextualSpacing/>
        <w:jc w:val="both"/>
        <w:rPr>
          <w:rFonts w:ascii="Arial" w:eastAsia="Arial" w:hAnsi="Arial" w:cs="Arial"/>
          <w:sz w:val="20"/>
          <w:szCs w:val="20"/>
        </w:rPr>
      </w:pPr>
    </w:p>
    <w:p w14:paraId="4F2554EB" w14:textId="0961C623" w:rsidR="00624B66" w:rsidRPr="002D50AD" w:rsidRDefault="00624B66" w:rsidP="008308D8">
      <w:pPr>
        <w:numPr>
          <w:ilvl w:val="0"/>
          <w:numId w:val="4"/>
        </w:numPr>
        <w:pBdr>
          <w:top w:val="nil"/>
          <w:left w:val="nil"/>
          <w:bottom w:val="nil"/>
          <w:right w:val="nil"/>
          <w:between w:val="nil"/>
        </w:pBdr>
        <w:ind w:left="1068"/>
        <w:contextualSpacing/>
        <w:jc w:val="both"/>
        <w:rPr>
          <w:rFonts w:ascii="Arial" w:eastAsia="Arial" w:hAnsi="Arial" w:cs="Arial"/>
          <w:sz w:val="20"/>
          <w:szCs w:val="20"/>
        </w:rPr>
      </w:pPr>
      <w:r w:rsidRPr="002D50AD">
        <w:rPr>
          <w:rFonts w:ascii="Arial" w:eastAsia="Arial" w:hAnsi="Arial" w:cs="Arial"/>
          <w:sz w:val="20"/>
          <w:szCs w:val="20"/>
        </w:rPr>
        <w:t xml:space="preserve">Igualmente se deberá tener la posibilidad de seleccionar el nivel de </w:t>
      </w:r>
      <w:r w:rsidR="003D23CF" w:rsidRPr="002D50AD">
        <w:rPr>
          <w:rFonts w:ascii="Arial" w:eastAsia="Arial" w:hAnsi="Arial" w:cs="Arial"/>
          <w:sz w:val="20"/>
          <w:szCs w:val="20"/>
        </w:rPr>
        <w:t>gravedad</w:t>
      </w:r>
      <w:r w:rsidR="004F4B6C" w:rsidRPr="002D50AD">
        <w:rPr>
          <w:rFonts w:ascii="Arial" w:eastAsia="Arial" w:hAnsi="Arial" w:cs="Arial"/>
          <w:sz w:val="20"/>
          <w:szCs w:val="20"/>
        </w:rPr>
        <w:t xml:space="preserve"> como se indica en la T</w:t>
      </w:r>
      <w:r w:rsidRPr="002D50AD">
        <w:rPr>
          <w:rFonts w:ascii="Arial" w:eastAsia="Arial" w:hAnsi="Arial" w:cs="Arial"/>
          <w:sz w:val="20"/>
          <w:szCs w:val="20"/>
        </w:rPr>
        <w:t xml:space="preserve">abla </w:t>
      </w:r>
      <w:r w:rsidR="004079D1" w:rsidRPr="002D50AD">
        <w:rPr>
          <w:rFonts w:ascii="Arial" w:eastAsia="Arial" w:hAnsi="Arial" w:cs="Arial"/>
          <w:sz w:val="20"/>
          <w:szCs w:val="20"/>
        </w:rPr>
        <w:t>2</w:t>
      </w:r>
      <w:r w:rsidR="003D23CF" w:rsidRPr="002D50AD">
        <w:rPr>
          <w:rFonts w:ascii="Arial" w:eastAsia="Arial" w:hAnsi="Arial" w:cs="Arial"/>
          <w:sz w:val="20"/>
          <w:szCs w:val="20"/>
        </w:rPr>
        <w:t xml:space="preserve">. “Niveles de </w:t>
      </w:r>
      <w:r w:rsidR="003D3E7D" w:rsidRPr="002D50AD">
        <w:rPr>
          <w:rFonts w:ascii="Arial" w:eastAsia="Arial" w:hAnsi="Arial" w:cs="Arial"/>
          <w:sz w:val="20"/>
          <w:szCs w:val="20"/>
        </w:rPr>
        <w:t>severidad</w:t>
      </w:r>
      <w:r w:rsidR="003D23CF" w:rsidRPr="002D50AD">
        <w:rPr>
          <w:rFonts w:ascii="Arial" w:eastAsia="Arial" w:hAnsi="Arial" w:cs="Arial"/>
          <w:sz w:val="20"/>
          <w:szCs w:val="20"/>
        </w:rPr>
        <w:t>”</w:t>
      </w:r>
      <w:r w:rsidRPr="002D50AD">
        <w:rPr>
          <w:rFonts w:ascii="Arial" w:eastAsia="Arial" w:hAnsi="Arial" w:cs="Arial"/>
          <w:sz w:val="20"/>
          <w:szCs w:val="20"/>
        </w:rPr>
        <w:t xml:space="preserve"> que mejo</w:t>
      </w:r>
      <w:r w:rsidR="003D23CF" w:rsidRPr="002D50AD">
        <w:rPr>
          <w:rFonts w:ascii="Arial" w:eastAsia="Arial" w:hAnsi="Arial" w:cs="Arial"/>
          <w:sz w:val="20"/>
          <w:szCs w:val="20"/>
        </w:rPr>
        <w:t>r refleje el incidente en curso</w:t>
      </w:r>
      <w:r w:rsidR="00DC41CE" w:rsidRPr="002D50AD">
        <w:rPr>
          <w:rFonts w:ascii="Arial" w:eastAsia="Arial" w:hAnsi="Arial" w:cs="Arial"/>
          <w:sz w:val="20"/>
          <w:szCs w:val="20"/>
        </w:rPr>
        <w:t>.</w:t>
      </w:r>
    </w:p>
    <w:p w14:paraId="467796E4" w14:textId="77777777" w:rsidR="00417617" w:rsidRDefault="00417617" w:rsidP="004F4B6C">
      <w:pPr>
        <w:jc w:val="both"/>
        <w:rPr>
          <w:rFonts w:ascii="Arial" w:hAnsi="Arial" w:cs="Arial"/>
          <w:sz w:val="20"/>
          <w:szCs w:val="20"/>
        </w:rPr>
      </w:pPr>
      <w:bookmarkStart w:id="105" w:name="_Toc57275233"/>
      <w:bookmarkStart w:id="106" w:name="_Toc58004655"/>
      <w:bookmarkStart w:id="107" w:name="_Toc115361950"/>
    </w:p>
    <w:p w14:paraId="00C4AF26" w14:textId="77777777" w:rsidR="001C735B" w:rsidRPr="002D50AD" w:rsidRDefault="001C735B" w:rsidP="004F4B6C">
      <w:pPr>
        <w:jc w:val="both"/>
        <w:rPr>
          <w:rFonts w:ascii="Arial" w:hAnsi="Arial" w:cs="Arial"/>
          <w:sz w:val="20"/>
          <w:szCs w:val="20"/>
        </w:rPr>
      </w:pPr>
    </w:p>
    <w:p w14:paraId="22AA68C5" w14:textId="77777777" w:rsidR="007629E3" w:rsidRPr="002D50AD" w:rsidRDefault="007629E3" w:rsidP="004F4B6C">
      <w:pPr>
        <w:jc w:val="both"/>
        <w:rPr>
          <w:rFonts w:ascii="Arial" w:hAnsi="Arial" w:cs="Arial"/>
          <w:sz w:val="20"/>
          <w:szCs w:val="20"/>
        </w:rPr>
      </w:pPr>
    </w:p>
    <w:p w14:paraId="40C5B3EE" w14:textId="246F2D12" w:rsidR="0029036D" w:rsidRDefault="00624B66" w:rsidP="002578D0">
      <w:pPr>
        <w:pStyle w:val="Ttulo"/>
        <w:numPr>
          <w:ilvl w:val="0"/>
          <w:numId w:val="24"/>
        </w:numPr>
        <w:spacing w:before="0" w:after="0"/>
        <w:jc w:val="both"/>
        <w:rPr>
          <w:rFonts w:ascii="Arial" w:hAnsi="Arial" w:cs="Arial"/>
          <w:sz w:val="20"/>
          <w:szCs w:val="20"/>
        </w:rPr>
      </w:pPr>
      <w:r w:rsidRPr="002D50AD">
        <w:rPr>
          <w:rFonts w:ascii="Arial" w:hAnsi="Arial" w:cs="Arial"/>
          <w:sz w:val="20"/>
          <w:szCs w:val="20"/>
        </w:rPr>
        <w:t xml:space="preserve"> </w:t>
      </w:r>
      <w:bookmarkStart w:id="108" w:name="_Toc207879562"/>
      <w:r w:rsidRPr="002D50AD">
        <w:rPr>
          <w:rFonts w:ascii="Arial" w:hAnsi="Arial" w:cs="Arial"/>
          <w:sz w:val="20"/>
          <w:szCs w:val="20"/>
        </w:rPr>
        <w:t>Condiciones de aceptación</w:t>
      </w:r>
      <w:bookmarkEnd w:id="105"/>
      <w:bookmarkEnd w:id="106"/>
      <w:bookmarkEnd w:id="107"/>
      <w:bookmarkEnd w:id="108"/>
    </w:p>
    <w:p w14:paraId="3DD6FB21" w14:textId="77777777" w:rsidR="00216525" w:rsidRPr="00216525" w:rsidRDefault="00216525" w:rsidP="00216525"/>
    <w:p w14:paraId="7AA715A5" w14:textId="1E8072ED" w:rsidR="00C076B8" w:rsidRPr="002D50AD" w:rsidRDefault="00624B66" w:rsidP="002578D0">
      <w:pPr>
        <w:jc w:val="both"/>
        <w:rPr>
          <w:rFonts w:ascii="Arial" w:hAnsi="Arial" w:cs="Arial"/>
          <w:sz w:val="20"/>
          <w:szCs w:val="20"/>
        </w:rPr>
      </w:pPr>
      <w:r w:rsidRPr="002D50AD">
        <w:rPr>
          <w:rFonts w:ascii="Arial" w:hAnsi="Arial" w:cs="Arial"/>
          <w:sz w:val="20"/>
          <w:szCs w:val="20"/>
          <w:lang w:val="es-ES_tradnl"/>
        </w:rPr>
        <w:t xml:space="preserve">Las condiciones de aceptación del </w:t>
      </w:r>
      <w:r w:rsidR="00217467" w:rsidRPr="002D50AD">
        <w:rPr>
          <w:rFonts w:ascii="Arial" w:hAnsi="Arial" w:cs="Arial"/>
          <w:sz w:val="20"/>
          <w:szCs w:val="20"/>
        </w:rPr>
        <w:t>s</w:t>
      </w:r>
      <w:r w:rsidRPr="002D50AD">
        <w:rPr>
          <w:rFonts w:ascii="Arial" w:hAnsi="Arial" w:cs="Arial"/>
          <w:sz w:val="20"/>
          <w:szCs w:val="20"/>
        </w:rPr>
        <w:t>ervicio</w:t>
      </w:r>
      <w:r w:rsidRPr="002D50AD">
        <w:rPr>
          <w:rFonts w:ascii="Arial" w:hAnsi="Arial" w:cs="Arial"/>
          <w:sz w:val="20"/>
          <w:szCs w:val="20"/>
          <w:lang w:val="es-ES_tradnl"/>
        </w:rPr>
        <w:t xml:space="preserve"> deberán llevarse </w:t>
      </w:r>
      <w:r w:rsidR="00217467" w:rsidRPr="002D50AD">
        <w:rPr>
          <w:rFonts w:ascii="Arial" w:hAnsi="Arial" w:cs="Arial"/>
          <w:sz w:val="20"/>
          <w:szCs w:val="20"/>
          <w:lang w:val="es-ES_tradnl"/>
        </w:rPr>
        <w:t>conforme a</w:t>
      </w:r>
      <w:r w:rsidRPr="002D50AD">
        <w:rPr>
          <w:rFonts w:ascii="Arial" w:hAnsi="Arial" w:cs="Arial"/>
          <w:sz w:val="20"/>
          <w:szCs w:val="20"/>
          <w:lang w:val="es-ES_tradnl"/>
        </w:rPr>
        <w:t xml:space="preserve">l </w:t>
      </w:r>
      <w:r w:rsidR="00217467" w:rsidRPr="002D50AD">
        <w:rPr>
          <w:rFonts w:ascii="Arial" w:hAnsi="Arial" w:cs="Arial"/>
          <w:sz w:val="20"/>
          <w:szCs w:val="20"/>
          <w:lang w:val="es-ES_tradnl"/>
        </w:rPr>
        <w:t>instrumento contractual</w:t>
      </w:r>
      <w:r w:rsidRPr="002D50AD">
        <w:rPr>
          <w:rFonts w:ascii="Arial" w:hAnsi="Arial" w:cs="Arial"/>
          <w:sz w:val="20"/>
          <w:szCs w:val="20"/>
          <w:lang w:val="es-ES_tradnl"/>
        </w:rPr>
        <w:t xml:space="preserve"> elaborado en el </w:t>
      </w:r>
      <w:r w:rsidRPr="002D50AD">
        <w:rPr>
          <w:rFonts w:ascii="Arial" w:hAnsi="Arial" w:cs="Arial"/>
          <w:sz w:val="20"/>
          <w:szCs w:val="20"/>
        </w:rPr>
        <w:t>Instituto</w:t>
      </w:r>
      <w:r w:rsidR="00217467" w:rsidRPr="002D50AD">
        <w:rPr>
          <w:rFonts w:ascii="Arial" w:hAnsi="Arial" w:cs="Arial"/>
          <w:sz w:val="20"/>
          <w:szCs w:val="20"/>
        </w:rPr>
        <w:t>, así como en la propuesta del p</w:t>
      </w:r>
      <w:r w:rsidRPr="002D50AD">
        <w:rPr>
          <w:rFonts w:ascii="Arial" w:hAnsi="Arial" w:cs="Arial"/>
          <w:sz w:val="20"/>
          <w:szCs w:val="20"/>
        </w:rPr>
        <w:t>roveedor.</w:t>
      </w:r>
    </w:p>
    <w:p w14:paraId="2EF95B96" w14:textId="77777777" w:rsidR="00F606E2" w:rsidRPr="002D50AD" w:rsidRDefault="00F606E2" w:rsidP="00D84A3C">
      <w:pPr>
        <w:jc w:val="both"/>
        <w:rPr>
          <w:rFonts w:ascii="Arial" w:hAnsi="Arial" w:cs="Arial"/>
          <w:sz w:val="20"/>
          <w:szCs w:val="20"/>
        </w:rPr>
      </w:pPr>
    </w:p>
    <w:p w14:paraId="1367F4DC" w14:textId="77777777" w:rsidR="00632BD1" w:rsidRPr="002D50AD" w:rsidRDefault="00632BD1" w:rsidP="00D84A3C">
      <w:pPr>
        <w:jc w:val="both"/>
        <w:rPr>
          <w:rFonts w:ascii="Arial" w:hAnsi="Arial" w:cs="Arial"/>
          <w:sz w:val="20"/>
          <w:szCs w:val="20"/>
        </w:rPr>
      </w:pPr>
    </w:p>
    <w:p w14:paraId="0E5A4782" w14:textId="572AA7BF" w:rsidR="0029036D" w:rsidRDefault="00624B66" w:rsidP="00D84A3C">
      <w:pPr>
        <w:pStyle w:val="Ttulo"/>
        <w:numPr>
          <w:ilvl w:val="0"/>
          <w:numId w:val="24"/>
        </w:numPr>
        <w:spacing w:before="0" w:after="0"/>
        <w:jc w:val="both"/>
        <w:rPr>
          <w:rFonts w:ascii="Arial" w:hAnsi="Arial" w:cs="Arial"/>
          <w:sz w:val="20"/>
          <w:szCs w:val="20"/>
        </w:rPr>
      </w:pPr>
      <w:bookmarkStart w:id="109" w:name="_Toc57275235"/>
      <w:bookmarkStart w:id="110" w:name="_Toc58004657"/>
      <w:bookmarkStart w:id="111" w:name="_Toc115361952"/>
      <w:r w:rsidRPr="002D50AD">
        <w:rPr>
          <w:rFonts w:ascii="Arial" w:hAnsi="Arial" w:cs="Arial"/>
          <w:sz w:val="20"/>
          <w:szCs w:val="20"/>
        </w:rPr>
        <w:t xml:space="preserve"> </w:t>
      </w:r>
      <w:bookmarkStart w:id="112" w:name="_Toc207879563"/>
      <w:r w:rsidRPr="002D50AD">
        <w:rPr>
          <w:rFonts w:ascii="Arial" w:hAnsi="Arial" w:cs="Arial"/>
          <w:sz w:val="20"/>
          <w:szCs w:val="20"/>
        </w:rPr>
        <w:t xml:space="preserve">Propiedad </w:t>
      </w:r>
      <w:r w:rsidR="008308D8" w:rsidRPr="002D50AD">
        <w:rPr>
          <w:rFonts w:ascii="Arial" w:hAnsi="Arial" w:cs="Arial"/>
          <w:sz w:val="20"/>
          <w:szCs w:val="20"/>
        </w:rPr>
        <w:t>i</w:t>
      </w:r>
      <w:r w:rsidRPr="002D50AD">
        <w:rPr>
          <w:rFonts w:ascii="Arial" w:hAnsi="Arial" w:cs="Arial"/>
          <w:sz w:val="20"/>
          <w:szCs w:val="20"/>
        </w:rPr>
        <w:t>ntelectual</w:t>
      </w:r>
      <w:bookmarkEnd w:id="109"/>
      <w:bookmarkEnd w:id="110"/>
      <w:bookmarkEnd w:id="111"/>
      <w:bookmarkEnd w:id="112"/>
    </w:p>
    <w:p w14:paraId="1B7B4FBF" w14:textId="77777777" w:rsidR="00216525" w:rsidRPr="00216525" w:rsidRDefault="00216525" w:rsidP="00216525"/>
    <w:p w14:paraId="5EB2F3E3" w14:textId="7B949663" w:rsidR="00624B66" w:rsidRPr="002D50AD" w:rsidRDefault="00624B66" w:rsidP="00D84A3C">
      <w:pPr>
        <w:jc w:val="both"/>
        <w:rPr>
          <w:rFonts w:ascii="Arial" w:hAnsi="Arial" w:cs="Arial"/>
          <w:sz w:val="20"/>
          <w:szCs w:val="20"/>
          <w:lang w:val="es-ES_tradnl"/>
        </w:rPr>
      </w:pPr>
      <w:r w:rsidRPr="002D50AD">
        <w:rPr>
          <w:rFonts w:ascii="Arial" w:hAnsi="Arial" w:cs="Arial"/>
          <w:sz w:val="20"/>
          <w:szCs w:val="20"/>
          <w:lang w:val="es-ES_tradnl"/>
        </w:rPr>
        <w:t xml:space="preserve">La propiedad intelectual </w:t>
      </w:r>
      <w:r w:rsidR="0006217A" w:rsidRPr="002D50AD">
        <w:rPr>
          <w:rFonts w:ascii="Arial" w:hAnsi="Arial" w:cs="Arial"/>
          <w:sz w:val="20"/>
          <w:szCs w:val="20"/>
          <w:lang w:val="es-ES_tradnl"/>
        </w:rPr>
        <w:t>de</w:t>
      </w:r>
      <w:r w:rsidRPr="002D50AD">
        <w:rPr>
          <w:rFonts w:ascii="Arial" w:hAnsi="Arial" w:cs="Arial"/>
          <w:sz w:val="20"/>
          <w:szCs w:val="20"/>
          <w:lang w:val="es-ES_tradnl"/>
        </w:rPr>
        <w:t xml:space="preserve"> </w:t>
      </w:r>
      <w:r w:rsidR="000E38B5" w:rsidRPr="002D50AD">
        <w:rPr>
          <w:rFonts w:ascii="Arial" w:hAnsi="Arial" w:cs="Arial"/>
          <w:sz w:val="20"/>
          <w:szCs w:val="20"/>
          <w:lang w:val="es-ES_tradnl"/>
        </w:rPr>
        <w:t>LifeRay</w:t>
      </w:r>
      <w:r w:rsidR="008D0A94" w:rsidRPr="002D50AD">
        <w:rPr>
          <w:rFonts w:ascii="Arial" w:hAnsi="Arial" w:cs="Arial"/>
          <w:sz w:val="20"/>
          <w:szCs w:val="20"/>
          <w:lang w:val="es-ES_tradnl"/>
        </w:rPr>
        <w:t xml:space="preserve"> requerida</w:t>
      </w:r>
      <w:r w:rsidRPr="002D50AD">
        <w:rPr>
          <w:rFonts w:ascii="Arial" w:hAnsi="Arial" w:cs="Arial"/>
          <w:sz w:val="20"/>
          <w:szCs w:val="20"/>
          <w:lang w:val="es-ES_tradnl"/>
        </w:rPr>
        <w:t xml:space="preserve"> en la prestación del </w:t>
      </w:r>
      <w:r w:rsidR="00217467" w:rsidRPr="002D50AD">
        <w:rPr>
          <w:rFonts w:ascii="Arial" w:hAnsi="Arial" w:cs="Arial"/>
          <w:sz w:val="20"/>
          <w:szCs w:val="20"/>
        </w:rPr>
        <w:t>s</w:t>
      </w:r>
      <w:r w:rsidRPr="002D50AD">
        <w:rPr>
          <w:rFonts w:ascii="Arial" w:hAnsi="Arial" w:cs="Arial"/>
          <w:sz w:val="20"/>
          <w:szCs w:val="20"/>
        </w:rPr>
        <w:t xml:space="preserve">ervicio </w:t>
      </w:r>
      <w:r w:rsidR="008D0A94" w:rsidRPr="002D50AD">
        <w:rPr>
          <w:rFonts w:ascii="Arial" w:hAnsi="Arial" w:cs="Arial"/>
          <w:sz w:val="20"/>
          <w:szCs w:val="20"/>
          <w:lang w:val="es-ES_tradnl"/>
        </w:rPr>
        <w:t>será respetada</w:t>
      </w:r>
      <w:r w:rsidRPr="002D50AD">
        <w:rPr>
          <w:rFonts w:ascii="Arial" w:hAnsi="Arial" w:cs="Arial"/>
          <w:sz w:val="20"/>
          <w:szCs w:val="20"/>
          <w:lang w:val="es-ES_tradnl"/>
        </w:rPr>
        <w:t xml:space="preserve"> de origen por el </w:t>
      </w:r>
      <w:r w:rsidRPr="002D50AD">
        <w:rPr>
          <w:rFonts w:ascii="Arial" w:hAnsi="Arial" w:cs="Arial"/>
          <w:sz w:val="20"/>
          <w:szCs w:val="20"/>
        </w:rPr>
        <w:t>Instituto</w:t>
      </w:r>
      <w:r w:rsidR="008D0A94" w:rsidRPr="002D50AD">
        <w:rPr>
          <w:rFonts w:ascii="Arial" w:hAnsi="Arial" w:cs="Arial"/>
          <w:sz w:val="20"/>
          <w:szCs w:val="20"/>
        </w:rPr>
        <w:t xml:space="preserve"> Mexicano del Seguro Social</w:t>
      </w:r>
      <w:r w:rsidRPr="002D50AD">
        <w:rPr>
          <w:rFonts w:ascii="Arial" w:hAnsi="Arial" w:cs="Arial"/>
          <w:sz w:val="20"/>
          <w:szCs w:val="20"/>
          <w:lang w:val="es-ES_tradnl"/>
        </w:rPr>
        <w:t xml:space="preserve">, aplicando para ello lo estipulado en la </w:t>
      </w:r>
      <w:r w:rsidR="00217467" w:rsidRPr="002D50AD">
        <w:rPr>
          <w:rFonts w:ascii="Arial" w:hAnsi="Arial" w:cs="Arial"/>
          <w:sz w:val="20"/>
          <w:szCs w:val="20"/>
          <w:lang w:val="es-ES_tradnl"/>
        </w:rPr>
        <w:t>Ley Federal del Derecho de Autor vigente</w:t>
      </w:r>
      <w:r w:rsidRPr="002D50AD">
        <w:rPr>
          <w:rFonts w:ascii="Arial" w:hAnsi="Arial" w:cs="Arial"/>
          <w:sz w:val="20"/>
          <w:szCs w:val="20"/>
          <w:lang w:val="es-ES_tradnl"/>
        </w:rPr>
        <w:t xml:space="preserve">, </w:t>
      </w:r>
      <w:r w:rsidR="00217467" w:rsidRPr="002D50AD">
        <w:rPr>
          <w:rFonts w:ascii="Arial" w:hAnsi="Arial" w:cs="Arial"/>
          <w:sz w:val="20"/>
          <w:szCs w:val="20"/>
          <w:lang w:val="es-ES_tradnl"/>
        </w:rPr>
        <w:t xml:space="preserve">y la </w:t>
      </w:r>
      <w:r w:rsidR="005A129D" w:rsidRPr="002D50AD">
        <w:rPr>
          <w:rFonts w:ascii="Arial" w:hAnsi="Arial" w:cs="Arial"/>
          <w:sz w:val="20"/>
          <w:szCs w:val="20"/>
          <w:lang w:val="es-ES_tradnl"/>
        </w:rPr>
        <w:t>legislación que</w:t>
      </w:r>
      <w:r w:rsidR="00217467" w:rsidRPr="002D50AD">
        <w:rPr>
          <w:rFonts w:ascii="Arial" w:hAnsi="Arial" w:cs="Arial"/>
          <w:sz w:val="20"/>
          <w:szCs w:val="20"/>
          <w:lang w:val="es-ES_tradnl"/>
        </w:rPr>
        <w:t xml:space="preserve"> aplique </w:t>
      </w:r>
      <w:r w:rsidRPr="002D50AD">
        <w:rPr>
          <w:rFonts w:ascii="Arial" w:hAnsi="Arial" w:cs="Arial"/>
          <w:sz w:val="20"/>
          <w:szCs w:val="20"/>
          <w:lang w:val="es-ES_tradnl"/>
        </w:rPr>
        <w:t xml:space="preserve">en el país de origen del producto, estimando para ello los tratados internacionales </w:t>
      </w:r>
      <w:r w:rsidR="008D0A94" w:rsidRPr="002D50AD">
        <w:rPr>
          <w:rFonts w:ascii="Arial" w:hAnsi="Arial" w:cs="Arial"/>
          <w:sz w:val="20"/>
          <w:szCs w:val="20"/>
          <w:lang w:val="es-ES_tradnl"/>
        </w:rPr>
        <w:t>celebrados y ratificados por México</w:t>
      </w:r>
      <w:r w:rsidR="00217467" w:rsidRPr="002D50AD">
        <w:rPr>
          <w:rFonts w:ascii="Arial" w:hAnsi="Arial" w:cs="Arial"/>
          <w:sz w:val="20"/>
          <w:szCs w:val="20"/>
          <w:lang w:val="es-ES_tradnl"/>
        </w:rPr>
        <w:t>, y demás l</w:t>
      </w:r>
      <w:r w:rsidRPr="002D50AD">
        <w:rPr>
          <w:rFonts w:ascii="Arial" w:hAnsi="Arial" w:cs="Arial"/>
          <w:sz w:val="20"/>
          <w:szCs w:val="20"/>
          <w:lang w:val="es-ES_tradnl"/>
        </w:rPr>
        <w:t>egislación aplicable</w:t>
      </w:r>
      <w:r w:rsidR="008D0A94" w:rsidRPr="002D50AD">
        <w:rPr>
          <w:rFonts w:ascii="Arial" w:hAnsi="Arial" w:cs="Arial"/>
          <w:sz w:val="20"/>
          <w:szCs w:val="20"/>
          <w:lang w:val="es-ES_tradnl"/>
        </w:rPr>
        <w:t xml:space="preserve"> en la materia</w:t>
      </w:r>
      <w:r w:rsidRPr="002D50AD">
        <w:rPr>
          <w:rFonts w:ascii="Arial" w:hAnsi="Arial" w:cs="Arial"/>
          <w:sz w:val="20"/>
          <w:szCs w:val="20"/>
          <w:lang w:val="es-ES_tradnl"/>
        </w:rPr>
        <w:t>.</w:t>
      </w:r>
    </w:p>
    <w:p w14:paraId="12432ADA" w14:textId="77777777" w:rsidR="00624B66" w:rsidRPr="002D50AD" w:rsidRDefault="00624B66" w:rsidP="00D84A3C">
      <w:pPr>
        <w:jc w:val="both"/>
        <w:rPr>
          <w:rFonts w:ascii="Arial" w:hAnsi="Arial" w:cs="Arial"/>
          <w:sz w:val="20"/>
          <w:szCs w:val="20"/>
          <w:lang w:val="es-ES_tradnl"/>
        </w:rPr>
      </w:pPr>
    </w:p>
    <w:p w14:paraId="35CFA970" w14:textId="50A969FF" w:rsidR="00624B66" w:rsidRPr="002D50AD" w:rsidRDefault="001C0B27" w:rsidP="00D84A3C">
      <w:pPr>
        <w:jc w:val="both"/>
        <w:rPr>
          <w:rFonts w:ascii="Arial" w:hAnsi="Arial" w:cs="Arial"/>
          <w:sz w:val="20"/>
          <w:szCs w:val="20"/>
          <w:lang w:val="es-ES_tradnl"/>
        </w:rPr>
      </w:pPr>
      <w:r w:rsidRPr="002D50AD">
        <w:rPr>
          <w:rFonts w:ascii="Arial" w:hAnsi="Arial" w:cs="Arial"/>
          <w:sz w:val="20"/>
          <w:szCs w:val="20"/>
          <w:lang w:val="es-ES_tradnl"/>
        </w:rPr>
        <w:t>Asimismo,</w:t>
      </w:r>
      <w:r w:rsidR="00624B66" w:rsidRPr="002D50AD">
        <w:rPr>
          <w:rFonts w:ascii="Arial" w:hAnsi="Arial" w:cs="Arial"/>
          <w:sz w:val="20"/>
          <w:szCs w:val="20"/>
          <w:lang w:val="es-ES_tradnl"/>
        </w:rPr>
        <w:t xml:space="preserve"> toda infracción a la Ley Federal de</w:t>
      </w:r>
      <w:r w:rsidR="008D0A94" w:rsidRPr="002D50AD">
        <w:rPr>
          <w:rFonts w:ascii="Arial" w:hAnsi="Arial" w:cs="Arial"/>
          <w:sz w:val="20"/>
          <w:szCs w:val="20"/>
          <w:lang w:val="es-ES_tradnl"/>
        </w:rPr>
        <w:t>l</w:t>
      </w:r>
      <w:r w:rsidR="00624B66" w:rsidRPr="002D50AD">
        <w:rPr>
          <w:rFonts w:ascii="Arial" w:hAnsi="Arial" w:cs="Arial"/>
          <w:sz w:val="20"/>
          <w:szCs w:val="20"/>
          <w:lang w:val="es-ES_tradnl"/>
        </w:rPr>
        <w:t xml:space="preserve"> Derecho de Autor en la q</w:t>
      </w:r>
      <w:r w:rsidR="008D0A94" w:rsidRPr="002D50AD">
        <w:rPr>
          <w:rFonts w:ascii="Arial" w:hAnsi="Arial" w:cs="Arial"/>
          <w:sz w:val="20"/>
          <w:szCs w:val="20"/>
          <w:lang w:val="es-ES_tradnl"/>
        </w:rPr>
        <w:t>ue incurra de forma directa el p</w:t>
      </w:r>
      <w:r w:rsidR="00624B66" w:rsidRPr="002D50AD">
        <w:rPr>
          <w:rFonts w:ascii="Arial" w:hAnsi="Arial" w:cs="Arial"/>
          <w:sz w:val="20"/>
          <w:szCs w:val="20"/>
          <w:lang w:val="es-ES_tradnl"/>
        </w:rPr>
        <w:t>roveedor por la prestación del</w:t>
      </w:r>
      <w:r w:rsidR="008D0A94" w:rsidRPr="002D50AD">
        <w:rPr>
          <w:rFonts w:ascii="Arial" w:hAnsi="Arial" w:cs="Arial"/>
          <w:sz w:val="20"/>
          <w:szCs w:val="20"/>
          <w:lang w:val="es-ES_tradnl"/>
        </w:rPr>
        <w:t xml:space="preserve"> </w:t>
      </w:r>
      <w:r w:rsidRPr="002D50AD">
        <w:rPr>
          <w:rFonts w:ascii="Arial" w:hAnsi="Arial" w:cs="Arial"/>
          <w:sz w:val="20"/>
          <w:szCs w:val="20"/>
          <w:lang w:val="es-ES_tradnl"/>
        </w:rPr>
        <w:t>servicio</w:t>
      </w:r>
      <w:r w:rsidR="00624B66" w:rsidRPr="002D50AD">
        <w:rPr>
          <w:rFonts w:ascii="Arial" w:hAnsi="Arial" w:cs="Arial"/>
          <w:sz w:val="20"/>
          <w:szCs w:val="20"/>
          <w:lang w:val="es-ES_tradnl"/>
        </w:rPr>
        <w:t xml:space="preserve"> deberá ser asumida por éste e invariablemente deslindará de toda responsabilidad legal al </w:t>
      </w:r>
      <w:r w:rsidR="00624B66" w:rsidRPr="002D50AD">
        <w:rPr>
          <w:rFonts w:ascii="Arial" w:hAnsi="Arial" w:cs="Arial"/>
          <w:sz w:val="20"/>
          <w:szCs w:val="20"/>
        </w:rPr>
        <w:t>Instituto</w:t>
      </w:r>
      <w:r w:rsidR="008D0A94" w:rsidRPr="002D50AD">
        <w:rPr>
          <w:rFonts w:ascii="Arial" w:hAnsi="Arial" w:cs="Arial"/>
          <w:sz w:val="20"/>
          <w:szCs w:val="20"/>
        </w:rPr>
        <w:t xml:space="preserve"> Mexicano del Seguro Social</w:t>
      </w:r>
      <w:r w:rsidR="00624B66" w:rsidRPr="002D50AD">
        <w:rPr>
          <w:rFonts w:ascii="Arial" w:hAnsi="Arial" w:cs="Arial"/>
          <w:sz w:val="20"/>
          <w:szCs w:val="20"/>
          <w:lang w:val="es-ES_tradnl"/>
        </w:rPr>
        <w:t>.</w:t>
      </w:r>
    </w:p>
    <w:p w14:paraId="71481DF9" w14:textId="77777777" w:rsidR="00336FC0" w:rsidRDefault="00336FC0" w:rsidP="00D84A3C">
      <w:pPr>
        <w:jc w:val="both"/>
        <w:rPr>
          <w:rFonts w:ascii="Arial" w:hAnsi="Arial" w:cs="Arial"/>
          <w:sz w:val="20"/>
          <w:szCs w:val="20"/>
        </w:rPr>
      </w:pPr>
    </w:p>
    <w:p w14:paraId="2CEBD900" w14:textId="77777777" w:rsidR="001C735B" w:rsidRPr="002D50AD" w:rsidRDefault="001C735B" w:rsidP="00D84A3C">
      <w:pPr>
        <w:jc w:val="both"/>
        <w:rPr>
          <w:rFonts w:ascii="Arial" w:hAnsi="Arial" w:cs="Arial"/>
          <w:sz w:val="20"/>
          <w:szCs w:val="20"/>
        </w:rPr>
      </w:pPr>
    </w:p>
    <w:p w14:paraId="218339DB" w14:textId="70637110" w:rsidR="0029036D" w:rsidRDefault="00DE18F2" w:rsidP="00D84A3C">
      <w:pPr>
        <w:pStyle w:val="Ttulo"/>
        <w:numPr>
          <w:ilvl w:val="0"/>
          <w:numId w:val="24"/>
        </w:numPr>
        <w:spacing w:before="0" w:after="0"/>
        <w:jc w:val="both"/>
        <w:rPr>
          <w:rFonts w:ascii="Arial" w:hAnsi="Arial" w:cs="Arial"/>
          <w:sz w:val="20"/>
          <w:szCs w:val="20"/>
        </w:rPr>
      </w:pPr>
      <w:bookmarkStart w:id="113" w:name="_Toc57275241"/>
      <w:bookmarkStart w:id="114" w:name="_Toc58004663"/>
      <w:bookmarkStart w:id="115" w:name="_Toc115361957"/>
      <w:bookmarkStart w:id="116" w:name="_Toc207879564"/>
      <w:r w:rsidRPr="00FC56AD">
        <w:rPr>
          <w:rFonts w:ascii="Arial" w:hAnsi="Arial" w:cs="Arial"/>
          <w:sz w:val="20"/>
          <w:szCs w:val="20"/>
        </w:rPr>
        <w:t>Mecanismos de control para la administración del c</w:t>
      </w:r>
      <w:r w:rsidR="00624B66" w:rsidRPr="00FC56AD">
        <w:rPr>
          <w:rFonts w:ascii="Arial" w:hAnsi="Arial" w:cs="Arial"/>
          <w:sz w:val="20"/>
          <w:szCs w:val="20"/>
        </w:rPr>
        <w:t>ontrato</w:t>
      </w:r>
      <w:bookmarkEnd w:id="113"/>
      <w:bookmarkEnd w:id="114"/>
      <w:bookmarkEnd w:id="115"/>
      <w:bookmarkEnd w:id="116"/>
    </w:p>
    <w:p w14:paraId="2BF92482" w14:textId="77777777" w:rsidR="00216525" w:rsidRPr="00216525" w:rsidRDefault="00216525" w:rsidP="00216525"/>
    <w:p w14:paraId="0C54DB78" w14:textId="77777777" w:rsidR="00EF376C" w:rsidRDefault="00624B66" w:rsidP="00EF376C">
      <w:pPr>
        <w:jc w:val="both"/>
        <w:rPr>
          <w:rFonts w:ascii="Arial" w:hAnsi="Arial" w:cs="Arial"/>
          <w:sz w:val="20"/>
          <w:szCs w:val="20"/>
        </w:rPr>
      </w:pPr>
      <w:r w:rsidRPr="002D50AD">
        <w:rPr>
          <w:rFonts w:ascii="Arial" w:hAnsi="Arial" w:cs="Arial"/>
          <w:sz w:val="20"/>
          <w:szCs w:val="20"/>
          <w:lang w:val="es-ES_tradnl"/>
        </w:rPr>
        <w:t xml:space="preserve">La recepción de los servicios objeto del presente documento, </w:t>
      </w:r>
      <w:r w:rsidR="003B11AC" w:rsidRPr="002D50AD">
        <w:rPr>
          <w:rFonts w:ascii="Arial" w:hAnsi="Arial" w:cs="Arial"/>
          <w:sz w:val="20"/>
          <w:szCs w:val="20"/>
          <w:lang w:val="es-ES_tradnl"/>
        </w:rPr>
        <w:t>deberán</w:t>
      </w:r>
      <w:r w:rsidRPr="002D50AD">
        <w:rPr>
          <w:rFonts w:ascii="Arial" w:hAnsi="Arial" w:cs="Arial"/>
          <w:sz w:val="20"/>
          <w:szCs w:val="20"/>
          <w:lang w:val="es-ES_tradnl"/>
        </w:rPr>
        <w:t xml:space="preserve"> ser recibidos </w:t>
      </w:r>
      <w:r w:rsidR="0077726A" w:rsidRPr="002D50AD">
        <w:rPr>
          <w:rFonts w:ascii="Arial" w:hAnsi="Arial" w:cs="Arial"/>
          <w:sz w:val="20"/>
          <w:szCs w:val="20"/>
          <w:lang w:val="es-ES_tradnl"/>
        </w:rPr>
        <w:t>a</w:t>
      </w:r>
      <w:r w:rsidR="00AF0E8F" w:rsidRPr="002D50AD">
        <w:rPr>
          <w:rFonts w:ascii="Arial" w:hAnsi="Arial" w:cs="Arial"/>
          <w:sz w:val="20"/>
          <w:szCs w:val="20"/>
          <w:lang w:val="es-ES_tradnl"/>
        </w:rPr>
        <w:t xml:space="preserve"> partir del</w:t>
      </w:r>
      <w:r w:rsidR="00395310" w:rsidRPr="002D50AD">
        <w:rPr>
          <w:rFonts w:ascii="Arial" w:hAnsi="Arial" w:cs="Arial"/>
          <w:sz w:val="20"/>
          <w:szCs w:val="20"/>
          <w:lang w:val="es-ES_tradnl"/>
        </w:rPr>
        <w:t xml:space="preserve"> 01 de enero </w:t>
      </w:r>
      <w:r w:rsidR="000D3EC0" w:rsidRPr="002D50AD">
        <w:rPr>
          <w:rFonts w:ascii="Arial" w:hAnsi="Arial" w:cs="Arial"/>
          <w:sz w:val="20"/>
          <w:szCs w:val="20"/>
          <w:lang w:val="es-ES_tradnl"/>
        </w:rPr>
        <w:t>de 2026 y hasta el 31 de diciembre de 2026</w:t>
      </w:r>
      <w:r w:rsidR="00EF376C">
        <w:rPr>
          <w:rFonts w:ascii="Arial" w:hAnsi="Arial" w:cs="Arial"/>
          <w:sz w:val="20"/>
          <w:szCs w:val="20"/>
        </w:rPr>
        <w:t>.</w:t>
      </w:r>
    </w:p>
    <w:p w14:paraId="08FA3B1B" w14:textId="77777777" w:rsidR="00EF376C" w:rsidRDefault="00EF376C" w:rsidP="00EF376C">
      <w:pPr>
        <w:jc w:val="both"/>
        <w:rPr>
          <w:rFonts w:ascii="Arial" w:hAnsi="Arial" w:cs="Arial"/>
          <w:sz w:val="20"/>
          <w:szCs w:val="20"/>
        </w:rPr>
      </w:pPr>
    </w:p>
    <w:p w14:paraId="21AD91F2" w14:textId="77777777" w:rsidR="00F05A3D" w:rsidRDefault="00EF376C" w:rsidP="00D84A3C">
      <w:pPr>
        <w:jc w:val="both"/>
        <w:rPr>
          <w:rFonts w:ascii="Arial" w:hAnsi="Arial" w:cs="Arial"/>
          <w:sz w:val="20"/>
          <w:szCs w:val="20"/>
        </w:rPr>
      </w:pPr>
      <w:r w:rsidRPr="00E27BAF">
        <w:rPr>
          <w:rFonts w:ascii="Arial" w:hAnsi="Arial" w:cs="Arial"/>
          <w:sz w:val="20"/>
          <w:szCs w:val="20"/>
          <w:lang w:eastAsia="es-MX"/>
        </w:rPr>
        <w:t xml:space="preserve">En caso de que el fallo se emita con posterioridad al </w:t>
      </w:r>
      <w:r>
        <w:rPr>
          <w:rFonts w:ascii="Arial" w:hAnsi="Arial" w:cs="Arial"/>
          <w:sz w:val="20"/>
          <w:szCs w:val="20"/>
          <w:lang w:eastAsia="es-MX"/>
        </w:rPr>
        <w:t>0</w:t>
      </w:r>
      <w:r w:rsidRPr="00E27BAF">
        <w:rPr>
          <w:rFonts w:ascii="Arial" w:hAnsi="Arial" w:cs="Arial"/>
          <w:sz w:val="20"/>
          <w:szCs w:val="20"/>
          <w:lang w:eastAsia="es-MX"/>
        </w:rPr>
        <w:t xml:space="preserve">1 de enero de 2026, la vigencia del servicio comenzará </w:t>
      </w:r>
      <w:r>
        <w:rPr>
          <w:rFonts w:ascii="Arial" w:hAnsi="Arial" w:cs="Arial"/>
          <w:sz w:val="20"/>
          <w:szCs w:val="20"/>
          <w:lang w:eastAsia="es-MX"/>
        </w:rPr>
        <w:t>a partir d</w:t>
      </w:r>
      <w:r w:rsidRPr="00E27BAF">
        <w:rPr>
          <w:rFonts w:ascii="Arial" w:hAnsi="Arial" w:cs="Arial"/>
          <w:sz w:val="20"/>
          <w:szCs w:val="20"/>
          <w:lang w:eastAsia="es-MX"/>
        </w:rPr>
        <w:t xml:space="preserve">el día hábil </w:t>
      </w:r>
      <w:r>
        <w:rPr>
          <w:rFonts w:ascii="Arial" w:hAnsi="Arial" w:cs="Arial"/>
          <w:sz w:val="20"/>
          <w:szCs w:val="20"/>
          <w:lang w:eastAsia="es-MX"/>
        </w:rPr>
        <w:t>posterior</w:t>
      </w:r>
      <w:r w:rsidRPr="00E27BAF">
        <w:rPr>
          <w:rFonts w:ascii="Arial" w:hAnsi="Arial" w:cs="Arial"/>
          <w:sz w:val="20"/>
          <w:szCs w:val="20"/>
          <w:lang w:eastAsia="es-MX"/>
        </w:rPr>
        <w:t xml:space="preserve"> a la notificación del fallo y hasta el 31 de diciembre de 2026</w:t>
      </w:r>
      <w:r>
        <w:rPr>
          <w:rFonts w:ascii="Arial" w:hAnsi="Arial" w:cs="Arial"/>
          <w:sz w:val="20"/>
          <w:szCs w:val="20"/>
        </w:rPr>
        <w:t xml:space="preserve">. </w:t>
      </w:r>
    </w:p>
    <w:p w14:paraId="09896C76" w14:textId="77777777" w:rsidR="00F05A3D" w:rsidRDefault="00F05A3D" w:rsidP="00D84A3C">
      <w:pPr>
        <w:jc w:val="both"/>
        <w:rPr>
          <w:rFonts w:ascii="Arial" w:hAnsi="Arial" w:cs="Arial"/>
          <w:sz w:val="20"/>
          <w:szCs w:val="20"/>
        </w:rPr>
      </w:pPr>
    </w:p>
    <w:p w14:paraId="5E5173D8" w14:textId="0DB1874C" w:rsidR="00C076B8" w:rsidRPr="00EF376C" w:rsidRDefault="00615183" w:rsidP="00D84A3C">
      <w:pPr>
        <w:jc w:val="both"/>
        <w:rPr>
          <w:rFonts w:ascii="Arial" w:hAnsi="Arial" w:cs="Arial"/>
          <w:sz w:val="20"/>
          <w:szCs w:val="20"/>
          <w:lang w:eastAsia="es-MX"/>
        </w:rPr>
      </w:pPr>
      <w:r w:rsidRPr="00A62AC8">
        <w:rPr>
          <w:rFonts w:ascii="Arial" w:hAnsi="Arial" w:cs="Arial"/>
          <w:sz w:val="20"/>
          <w:szCs w:val="20"/>
        </w:rPr>
        <w:t>El</w:t>
      </w:r>
      <w:r w:rsidR="00624B66" w:rsidRPr="00A62AC8">
        <w:rPr>
          <w:rFonts w:ascii="Arial" w:hAnsi="Arial" w:cs="Arial"/>
          <w:sz w:val="20"/>
          <w:szCs w:val="20"/>
          <w:lang w:val="es-ES_tradnl"/>
        </w:rPr>
        <w:t xml:space="preserve"> servicio será </w:t>
      </w:r>
      <w:r w:rsidR="007C4F05" w:rsidRPr="00A62AC8">
        <w:rPr>
          <w:rFonts w:ascii="Arial" w:hAnsi="Arial" w:cs="Arial"/>
          <w:sz w:val="20"/>
          <w:szCs w:val="20"/>
          <w:lang w:val="es-ES_tradnl"/>
        </w:rPr>
        <w:t xml:space="preserve">recibido, </w:t>
      </w:r>
      <w:r w:rsidR="00624B66" w:rsidRPr="00A62AC8">
        <w:rPr>
          <w:rFonts w:ascii="Arial" w:hAnsi="Arial" w:cs="Arial"/>
          <w:sz w:val="20"/>
          <w:szCs w:val="20"/>
          <w:lang w:val="es-ES_tradnl"/>
        </w:rPr>
        <w:t xml:space="preserve">supervisado, validado y aceptado por </w:t>
      </w:r>
      <w:r w:rsidR="00CF30C7" w:rsidRPr="00A62AC8">
        <w:rPr>
          <w:rFonts w:ascii="Arial" w:hAnsi="Arial" w:cs="Arial"/>
          <w:sz w:val="20"/>
          <w:szCs w:val="20"/>
          <w:lang w:val="es-ES_tradnl"/>
        </w:rPr>
        <w:t xml:space="preserve">el administrador del contrato </w:t>
      </w:r>
      <w:r w:rsidR="00B57DE6" w:rsidRPr="00A62AC8">
        <w:rPr>
          <w:rFonts w:ascii="Arial" w:hAnsi="Arial" w:cs="Arial"/>
          <w:sz w:val="20"/>
          <w:szCs w:val="20"/>
          <w:lang w:val="es-ES_tradnl"/>
        </w:rPr>
        <w:t xml:space="preserve">o a quien este designe como su auxiliar </w:t>
      </w:r>
      <w:r w:rsidR="00DE18F2" w:rsidRPr="00A62AC8">
        <w:rPr>
          <w:rFonts w:ascii="Arial" w:hAnsi="Arial" w:cs="Arial"/>
          <w:sz w:val="20"/>
          <w:szCs w:val="20"/>
          <w:lang w:val="es-ES_tradnl"/>
        </w:rPr>
        <w:t xml:space="preserve">mediante </w:t>
      </w:r>
      <w:r w:rsidR="00DE18F2" w:rsidRPr="00A62AC8">
        <w:rPr>
          <w:rFonts w:ascii="Arial" w:hAnsi="Arial" w:cs="Arial"/>
          <w:b/>
          <w:sz w:val="20"/>
          <w:szCs w:val="20"/>
          <w:lang w:val="es-ES_tradnl"/>
        </w:rPr>
        <w:t>“acta</w:t>
      </w:r>
      <w:r w:rsidR="00624B66" w:rsidRPr="00A62AC8">
        <w:rPr>
          <w:rFonts w:ascii="Arial" w:hAnsi="Arial" w:cs="Arial"/>
          <w:b/>
          <w:sz w:val="20"/>
          <w:szCs w:val="20"/>
          <w:lang w:val="es-ES_tradnl"/>
        </w:rPr>
        <w:t xml:space="preserve"> de entrega recepción</w:t>
      </w:r>
      <w:r w:rsidR="004E3EED" w:rsidRPr="00A62AC8">
        <w:rPr>
          <w:rFonts w:ascii="Arial" w:hAnsi="Arial" w:cs="Arial"/>
          <w:b/>
          <w:sz w:val="20"/>
          <w:szCs w:val="20"/>
          <w:lang w:val="es-ES_tradnl"/>
        </w:rPr>
        <w:t>”</w:t>
      </w:r>
      <w:r w:rsidR="00E44428" w:rsidRPr="00A62AC8">
        <w:rPr>
          <w:rFonts w:ascii="Arial" w:hAnsi="Arial" w:cs="Arial"/>
          <w:bCs/>
          <w:sz w:val="20"/>
          <w:szCs w:val="20"/>
          <w:lang w:val="es-ES_tradnl"/>
        </w:rPr>
        <w:t xml:space="preserve">, una vez </w:t>
      </w:r>
      <w:r w:rsidR="00A434E1">
        <w:rPr>
          <w:rFonts w:ascii="Arial" w:hAnsi="Arial" w:cs="Arial"/>
          <w:bCs/>
          <w:sz w:val="20"/>
          <w:szCs w:val="20"/>
          <w:lang w:val="es-ES_tradnl"/>
        </w:rPr>
        <w:t xml:space="preserve">que haya aprobado </w:t>
      </w:r>
      <w:r w:rsidR="00F41353" w:rsidRPr="00A62AC8">
        <w:rPr>
          <w:rFonts w:ascii="Arial" w:hAnsi="Arial" w:cs="Arial"/>
          <w:bCs/>
          <w:sz w:val="20"/>
          <w:szCs w:val="20"/>
          <w:lang w:val="es-ES_tradnl"/>
        </w:rPr>
        <w:t xml:space="preserve">los entregables descritos en la </w:t>
      </w:r>
      <w:r w:rsidR="00A62AC8" w:rsidRPr="00A62AC8">
        <w:rPr>
          <w:rFonts w:ascii="Arial" w:hAnsi="Arial" w:cs="Arial"/>
          <w:bCs/>
          <w:sz w:val="20"/>
          <w:szCs w:val="20"/>
          <w:lang w:val="es-ES_tradnl"/>
        </w:rPr>
        <w:t>t</w:t>
      </w:r>
      <w:r w:rsidR="00A62AC8" w:rsidRPr="00A62AC8">
        <w:rPr>
          <w:rFonts w:ascii="Arial" w:hAnsi="Arial" w:cs="Arial"/>
          <w:bCs/>
          <w:sz w:val="20"/>
          <w:szCs w:val="20"/>
          <w:lang w:val="es-ES_tradnl"/>
        </w:rPr>
        <w:t>abla 4. Cronograma y condiciones de entrega.</w:t>
      </w:r>
    </w:p>
    <w:p w14:paraId="75D6181B" w14:textId="77777777" w:rsidR="00ED5A4A" w:rsidRPr="002D50AD" w:rsidRDefault="00ED5A4A" w:rsidP="00D84A3C">
      <w:pPr>
        <w:jc w:val="both"/>
        <w:rPr>
          <w:rFonts w:ascii="Arial" w:hAnsi="Arial" w:cs="Arial"/>
          <w:b/>
          <w:sz w:val="20"/>
          <w:szCs w:val="20"/>
          <w:lang w:val="es-ES_tradnl"/>
        </w:rPr>
      </w:pPr>
    </w:p>
    <w:p w14:paraId="3FDD2C9B" w14:textId="5349EDA3" w:rsidR="00417617" w:rsidRPr="002D50AD" w:rsidRDefault="00624B66" w:rsidP="00D84A3C">
      <w:pPr>
        <w:jc w:val="both"/>
        <w:rPr>
          <w:rFonts w:ascii="Arial" w:hAnsi="Arial" w:cs="Arial"/>
          <w:sz w:val="20"/>
          <w:szCs w:val="20"/>
          <w:lang w:val="es-ES_tradnl"/>
        </w:rPr>
      </w:pPr>
      <w:r w:rsidRPr="002D50AD">
        <w:rPr>
          <w:rFonts w:ascii="Arial" w:hAnsi="Arial" w:cs="Arial"/>
          <w:sz w:val="20"/>
          <w:szCs w:val="20"/>
          <w:lang w:val="es-ES_tradnl"/>
        </w:rPr>
        <w:t xml:space="preserve">Hasta donde sea convenido por las partes y lo permita la Ley, el </w:t>
      </w:r>
      <w:r w:rsidR="00713B05" w:rsidRPr="002D50AD">
        <w:rPr>
          <w:rFonts w:ascii="Arial" w:hAnsi="Arial" w:cs="Arial"/>
          <w:sz w:val="20"/>
          <w:szCs w:val="20"/>
          <w:lang w:val="es-ES_tradnl"/>
        </w:rPr>
        <w:t>p</w:t>
      </w:r>
      <w:r w:rsidRPr="002D50AD">
        <w:rPr>
          <w:rFonts w:ascii="Arial" w:hAnsi="Arial" w:cs="Arial"/>
          <w:sz w:val="20"/>
          <w:szCs w:val="20"/>
          <w:lang w:val="es-ES_tradnl"/>
        </w:rPr>
        <w:t xml:space="preserve">roveedor deberá responder por los daños y perjuicios directos y determinados por autoridad judicial que, por inobservancia o negligencia de su parte, llegue a causar al Instituto, con motivo del incumplimiento a las obligaciones pactadas en este instrumento jurídico, de conformidad con lo establecido en el artículo </w:t>
      </w:r>
      <w:r w:rsidR="00941E39" w:rsidRPr="002D50AD">
        <w:rPr>
          <w:rFonts w:ascii="Arial" w:hAnsi="Arial" w:cs="Arial"/>
          <w:sz w:val="20"/>
          <w:szCs w:val="20"/>
          <w:lang w:val="es-ES_tradnl"/>
        </w:rPr>
        <w:t>75</w:t>
      </w:r>
      <w:r w:rsidRPr="002D50AD">
        <w:rPr>
          <w:rFonts w:ascii="Arial" w:hAnsi="Arial" w:cs="Arial"/>
          <w:sz w:val="20"/>
          <w:szCs w:val="20"/>
          <w:lang w:val="es-ES_tradnl"/>
        </w:rPr>
        <w:t xml:space="preserve"> de la Ley de Adquisiciones, Arrendamientos y Servicios del Sector Público.</w:t>
      </w:r>
      <w:bookmarkStart w:id="117" w:name="_heading=h.1y810tw" w:colFirst="0" w:colLast="0"/>
      <w:bookmarkStart w:id="118" w:name="_Hlk113307757"/>
      <w:bookmarkEnd w:id="117"/>
    </w:p>
    <w:p w14:paraId="621E0A5B" w14:textId="77777777" w:rsidR="006D4008" w:rsidRPr="002D50AD" w:rsidRDefault="006D4008" w:rsidP="00D84A3C">
      <w:pPr>
        <w:jc w:val="both"/>
        <w:rPr>
          <w:rFonts w:ascii="Arial" w:hAnsi="Arial" w:cs="Arial"/>
          <w:sz w:val="20"/>
          <w:szCs w:val="20"/>
          <w:lang w:val="es-ES_tradnl"/>
        </w:rPr>
      </w:pPr>
    </w:p>
    <w:p w14:paraId="2C3C6A51" w14:textId="7203F798" w:rsidR="00336FC0" w:rsidRDefault="00336FC0" w:rsidP="00D84A3C">
      <w:pPr>
        <w:jc w:val="both"/>
        <w:rPr>
          <w:rFonts w:ascii="Arial" w:hAnsi="Arial" w:cs="Arial"/>
          <w:sz w:val="20"/>
          <w:szCs w:val="20"/>
          <w:lang w:val="es-ES_tradnl"/>
        </w:rPr>
      </w:pPr>
    </w:p>
    <w:p w14:paraId="02D352EA" w14:textId="77777777" w:rsidR="001C735B" w:rsidRDefault="001C735B" w:rsidP="00D84A3C">
      <w:pPr>
        <w:jc w:val="both"/>
        <w:rPr>
          <w:rFonts w:ascii="Arial" w:hAnsi="Arial" w:cs="Arial"/>
          <w:sz w:val="20"/>
          <w:szCs w:val="20"/>
          <w:lang w:val="es-ES_tradnl"/>
        </w:rPr>
      </w:pPr>
    </w:p>
    <w:p w14:paraId="79A2B844" w14:textId="77777777" w:rsidR="001C735B" w:rsidRDefault="001C735B" w:rsidP="00D84A3C">
      <w:pPr>
        <w:jc w:val="both"/>
        <w:rPr>
          <w:rFonts w:ascii="Arial" w:hAnsi="Arial" w:cs="Arial"/>
          <w:sz w:val="20"/>
          <w:szCs w:val="20"/>
          <w:lang w:val="es-ES_tradnl"/>
        </w:rPr>
      </w:pPr>
    </w:p>
    <w:p w14:paraId="4B486AA8" w14:textId="77777777" w:rsidR="001C735B" w:rsidRDefault="001C735B" w:rsidP="00D84A3C">
      <w:pPr>
        <w:jc w:val="both"/>
        <w:rPr>
          <w:rFonts w:ascii="Arial" w:hAnsi="Arial" w:cs="Arial"/>
          <w:sz w:val="20"/>
          <w:szCs w:val="20"/>
          <w:lang w:val="es-ES_tradnl"/>
        </w:rPr>
      </w:pPr>
    </w:p>
    <w:p w14:paraId="2664A1F7" w14:textId="77777777" w:rsidR="001C735B" w:rsidRDefault="001C735B" w:rsidP="00D84A3C">
      <w:pPr>
        <w:jc w:val="both"/>
        <w:rPr>
          <w:rFonts w:ascii="Arial" w:hAnsi="Arial" w:cs="Arial"/>
          <w:sz w:val="20"/>
          <w:szCs w:val="20"/>
          <w:lang w:val="es-ES_tradnl"/>
        </w:rPr>
      </w:pPr>
    </w:p>
    <w:p w14:paraId="195557F9" w14:textId="77777777" w:rsidR="001C735B" w:rsidRDefault="001C735B" w:rsidP="00D84A3C">
      <w:pPr>
        <w:jc w:val="both"/>
        <w:rPr>
          <w:rFonts w:ascii="Arial" w:hAnsi="Arial" w:cs="Arial"/>
          <w:sz w:val="20"/>
          <w:szCs w:val="20"/>
          <w:lang w:val="es-ES_tradnl"/>
        </w:rPr>
      </w:pPr>
    </w:p>
    <w:p w14:paraId="378E428C" w14:textId="77777777" w:rsidR="001C735B" w:rsidRPr="002D50AD" w:rsidRDefault="001C735B" w:rsidP="00D84A3C">
      <w:pPr>
        <w:jc w:val="both"/>
        <w:rPr>
          <w:rFonts w:ascii="Arial" w:hAnsi="Arial" w:cs="Arial"/>
          <w:sz w:val="20"/>
          <w:szCs w:val="20"/>
          <w:lang w:val="es-ES_tradnl"/>
        </w:rPr>
      </w:pPr>
    </w:p>
    <w:p w14:paraId="74533EC8" w14:textId="77777777" w:rsidR="00DD0F0C" w:rsidRDefault="004E3EED" w:rsidP="00277133">
      <w:pPr>
        <w:pStyle w:val="Ttulo"/>
        <w:numPr>
          <w:ilvl w:val="0"/>
          <w:numId w:val="24"/>
        </w:numPr>
        <w:spacing w:before="0" w:after="0"/>
        <w:jc w:val="both"/>
        <w:rPr>
          <w:rFonts w:ascii="Arial" w:hAnsi="Arial" w:cs="Arial"/>
          <w:sz w:val="20"/>
          <w:szCs w:val="20"/>
        </w:rPr>
      </w:pPr>
      <w:r w:rsidRPr="002D50AD">
        <w:rPr>
          <w:rFonts w:ascii="Arial" w:hAnsi="Arial" w:cs="Arial"/>
          <w:sz w:val="20"/>
          <w:szCs w:val="20"/>
          <w:lang w:val="es-ES_tradnl"/>
        </w:rPr>
        <w:t xml:space="preserve"> </w:t>
      </w:r>
      <w:bookmarkStart w:id="119" w:name="_Toc207879565"/>
      <w:r w:rsidRPr="002D50AD">
        <w:rPr>
          <w:rFonts w:ascii="Arial" w:hAnsi="Arial" w:cs="Arial"/>
          <w:sz w:val="20"/>
          <w:szCs w:val="20"/>
        </w:rPr>
        <w:t>Mecanismos requeridos al proveedor para responder por defectos o vicios ocultos de la calidad de los servicios</w:t>
      </w:r>
      <w:bookmarkEnd w:id="119"/>
      <w:r w:rsidRPr="002D50AD">
        <w:rPr>
          <w:rFonts w:ascii="Arial" w:hAnsi="Arial" w:cs="Arial"/>
          <w:sz w:val="20"/>
          <w:szCs w:val="20"/>
        </w:rPr>
        <w:t xml:space="preserve"> </w:t>
      </w:r>
    </w:p>
    <w:p w14:paraId="5D788C11" w14:textId="77777777" w:rsidR="00216525" w:rsidRPr="00216525" w:rsidRDefault="00216525" w:rsidP="00216525"/>
    <w:p w14:paraId="512966A1" w14:textId="0C5CC1EF" w:rsidR="00D0365A" w:rsidRPr="002D50AD" w:rsidRDefault="00A9648E" w:rsidP="00336FC0">
      <w:pPr>
        <w:jc w:val="both"/>
        <w:rPr>
          <w:rFonts w:ascii="Arial" w:hAnsi="Arial" w:cs="Arial"/>
          <w:sz w:val="20"/>
          <w:szCs w:val="20"/>
          <w:lang w:val="es-ES_tradnl"/>
        </w:rPr>
      </w:pPr>
      <w:r w:rsidRPr="002D50AD">
        <w:rPr>
          <w:rFonts w:ascii="Arial" w:hAnsi="Arial" w:cs="Arial"/>
          <w:sz w:val="20"/>
          <w:szCs w:val="20"/>
          <w:lang w:val="es-ES_tradnl"/>
        </w:rPr>
        <w:t>El Instituto deberá notificarle al proveedor</w:t>
      </w:r>
      <w:r w:rsidR="00DD0F0C" w:rsidRPr="002D50AD">
        <w:rPr>
          <w:rFonts w:ascii="Arial" w:hAnsi="Arial" w:cs="Arial"/>
          <w:sz w:val="20"/>
          <w:szCs w:val="20"/>
          <w:lang w:val="es-ES_tradnl"/>
        </w:rPr>
        <w:t xml:space="preserve"> mediante escrito</w:t>
      </w:r>
      <w:r w:rsidRPr="002D50AD">
        <w:rPr>
          <w:rFonts w:ascii="Arial" w:hAnsi="Arial" w:cs="Arial"/>
          <w:sz w:val="20"/>
          <w:szCs w:val="20"/>
          <w:lang w:val="es-ES_tradnl"/>
        </w:rPr>
        <w:t xml:space="preserve">, sobre los casos </w:t>
      </w:r>
      <w:r w:rsidR="00DD0F0C" w:rsidRPr="002D50AD">
        <w:rPr>
          <w:rFonts w:ascii="Arial" w:hAnsi="Arial" w:cs="Arial"/>
          <w:sz w:val="20"/>
          <w:szCs w:val="20"/>
          <w:lang w:val="es-ES_tradnl"/>
        </w:rPr>
        <w:t>de</w:t>
      </w:r>
      <w:r w:rsidRPr="002D50AD">
        <w:rPr>
          <w:rFonts w:ascii="Arial" w:hAnsi="Arial" w:cs="Arial"/>
          <w:sz w:val="20"/>
          <w:szCs w:val="20"/>
          <w:lang w:val="es-ES_tradnl"/>
        </w:rPr>
        <w:t xml:space="preserve"> posibles defectos o </w:t>
      </w:r>
      <w:r w:rsidR="00DD0F0C" w:rsidRPr="002D50AD">
        <w:rPr>
          <w:rFonts w:ascii="Arial" w:hAnsi="Arial" w:cs="Arial"/>
          <w:sz w:val="20"/>
          <w:szCs w:val="20"/>
          <w:lang w:val="es-ES_tradnl"/>
        </w:rPr>
        <w:t>vicios ocultos en la entrega del servicio</w:t>
      </w:r>
      <w:r w:rsidRPr="002D50AD">
        <w:rPr>
          <w:rFonts w:ascii="Arial" w:hAnsi="Arial" w:cs="Arial"/>
          <w:sz w:val="20"/>
          <w:szCs w:val="20"/>
          <w:lang w:val="es-ES_tradnl"/>
        </w:rPr>
        <w:t xml:space="preserve">, en un plazo no mayor a 10 </w:t>
      </w:r>
      <w:r w:rsidR="00713B05" w:rsidRPr="002D50AD">
        <w:rPr>
          <w:rFonts w:ascii="Arial" w:hAnsi="Arial" w:cs="Arial"/>
          <w:sz w:val="20"/>
          <w:szCs w:val="20"/>
          <w:lang w:val="es-ES_tradnl"/>
        </w:rPr>
        <w:t xml:space="preserve">(diez) </w:t>
      </w:r>
      <w:r w:rsidRPr="002D50AD">
        <w:rPr>
          <w:rFonts w:ascii="Arial" w:hAnsi="Arial" w:cs="Arial"/>
          <w:sz w:val="20"/>
          <w:szCs w:val="20"/>
          <w:lang w:val="es-ES_tradnl"/>
        </w:rPr>
        <w:t>días naturales</w:t>
      </w:r>
      <w:r w:rsidR="004810BB" w:rsidRPr="002D50AD">
        <w:rPr>
          <w:rFonts w:ascii="Arial" w:hAnsi="Arial" w:cs="Arial"/>
          <w:sz w:val="20"/>
          <w:szCs w:val="20"/>
          <w:lang w:val="es-ES_tradnl"/>
        </w:rPr>
        <w:t>,</w:t>
      </w:r>
      <w:r w:rsidRPr="002D50AD">
        <w:rPr>
          <w:rFonts w:ascii="Arial" w:hAnsi="Arial" w:cs="Arial"/>
          <w:sz w:val="20"/>
          <w:szCs w:val="20"/>
          <w:lang w:val="es-ES_tradnl"/>
        </w:rPr>
        <w:t xml:space="preserve"> contados a partir de la fecha de notificación, </w:t>
      </w:r>
      <w:r w:rsidR="004810BB" w:rsidRPr="002D50AD">
        <w:rPr>
          <w:rFonts w:ascii="Arial" w:hAnsi="Arial" w:cs="Arial"/>
          <w:sz w:val="20"/>
          <w:szCs w:val="20"/>
          <w:lang w:val="es-ES_tradnl"/>
        </w:rPr>
        <w:t xml:space="preserve">estando obligado </w:t>
      </w:r>
      <w:r w:rsidR="00DD0F0C" w:rsidRPr="002D50AD">
        <w:rPr>
          <w:rFonts w:ascii="Arial" w:hAnsi="Arial" w:cs="Arial"/>
          <w:sz w:val="20"/>
          <w:szCs w:val="20"/>
          <w:lang w:val="es-ES_tradnl"/>
        </w:rPr>
        <w:t>el proveedor</w:t>
      </w:r>
      <w:r w:rsidRPr="002D50AD">
        <w:rPr>
          <w:rFonts w:ascii="Arial" w:hAnsi="Arial" w:cs="Arial"/>
          <w:sz w:val="20"/>
          <w:szCs w:val="20"/>
          <w:lang w:val="es-ES_tradnl"/>
        </w:rPr>
        <w:t xml:space="preserve"> de atender todos los aspectos que sean señalados por el administrador del contrato</w:t>
      </w:r>
      <w:r w:rsidR="004B324F" w:rsidRPr="002D50AD">
        <w:rPr>
          <w:rFonts w:ascii="Arial" w:hAnsi="Arial" w:cs="Arial"/>
          <w:sz w:val="20"/>
          <w:szCs w:val="20"/>
          <w:lang w:val="es-ES_tradnl"/>
        </w:rPr>
        <w:t xml:space="preserve"> </w:t>
      </w:r>
      <w:r w:rsidR="004810BB" w:rsidRPr="002D50AD">
        <w:rPr>
          <w:rFonts w:ascii="Arial" w:hAnsi="Arial" w:cs="Arial"/>
          <w:sz w:val="20"/>
          <w:szCs w:val="20"/>
          <w:lang w:val="es-ES_tradnl"/>
        </w:rPr>
        <w:t>con base</w:t>
      </w:r>
      <w:r w:rsidR="004B324F" w:rsidRPr="002D50AD">
        <w:rPr>
          <w:rFonts w:ascii="Arial" w:hAnsi="Arial" w:cs="Arial"/>
          <w:sz w:val="20"/>
          <w:szCs w:val="20"/>
          <w:lang w:val="es-ES_tradnl"/>
        </w:rPr>
        <w:t xml:space="preserve"> a la solicitud inicial</w:t>
      </w:r>
      <w:r w:rsidR="004810BB" w:rsidRPr="002D50AD">
        <w:rPr>
          <w:rFonts w:ascii="Arial" w:hAnsi="Arial" w:cs="Arial"/>
          <w:sz w:val="20"/>
          <w:szCs w:val="20"/>
          <w:lang w:val="es-ES_tradnl"/>
        </w:rPr>
        <w:t>,</w:t>
      </w:r>
      <w:r w:rsidR="004B324F" w:rsidRPr="002D50AD">
        <w:rPr>
          <w:rFonts w:ascii="Arial" w:hAnsi="Arial" w:cs="Arial"/>
          <w:sz w:val="20"/>
          <w:szCs w:val="20"/>
          <w:lang w:val="es-ES_tradnl"/>
        </w:rPr>
        <w:t xml:space="preserve"> </w:t>
      </w:r>
      <w:r w:rsidR="004810BB" w:rsidRPr="002D50AD">
        <w:rPr>
          <w:rFonts w:ascii="Arial" w:hAnsi="Arial" w:cs="Arial"/>
          <w:sz w:val="20"/>
          <w:szCs w:val="20"/>
          <w:lang w:val="es-ES_tradnl"/>
        </w:rPr>
        <w:t>contemplando para ello en todo momento</w:t>
      </w:r>
      <w:r w:rsidR="004B324F" w:rsidRPr="002D50AD">
        <w:rPr>
          <w:rFonts w:ascii="Arial" w:hAnsi="Arial" w:cs="Arial"/>
          <w:sz w:val="20"/>
          <w:szCs w:val="20"/>
          <w:lang w:val="es-ES_tradnl"/>
        </w:rPr>
        <w:t xml:space="preserve"> los entregables pactados </w:t>
      </w:r>
      <w:r w:rsidR="004810BB" w:rsidRPr="002D50AD">
        <w:rPr>
          <w:rFonts w:ascii="Arial" w:hAnsi="Arial" w:cs="Arial"/>
          <w:sz w:val="20"/>
          <w:szCs w:val="20"/>
          <w:lang w:val="es-ES_tradnl"/>
        </w:rPr>
        <w:t>en el presente documento y en el anexo técnico que forman parte integral del instrumento jurídico que se celebre con el proveedor y el Instituto</w:t>
      </w:r>
      <w:r w:rsidR="004B324F" w:rsidRPr="002D50AD">
        <w:rPr>
          <w:rFonts w:ascii="Arial" w:hAnsi="Arial" w:cs="Arial"/>
          <w:sz w:val="20"/>
          <w:szCs w:val="20"/>
          <w:lang w:val="es-ES_tradnl"/>
        </w:rPr>
        <w:t>.</w:t>
      </w:r>
    </w:p>
    <w:p w14:paraId="06AA4F3F" w14:textId="77777777" w:rsidR="00336FC0" w:rsidRPr="001C735B" w:rsidRDefault="00336FC0" w:rsidP="00D0365A">
      <w:pPr>
        <w:pStyle w:val="Default"/>
        <w:ind w:left="720"/>
        <w:rPr>
          <w:rFonts w:ascii="Arial" w:hAnsi="Arial" w:cs="Arial"/>
          <w:lang w:val="es-ES_tradnl"/>
        </w:rPr>
      </w:pPr>
    </w:p>
    <w:p w14:paraId="1F8566AA" w14:textId="77777777" w:rsidR="00336FC0" w:rsidRPr="002D50AD" w:rsidRDefault="00336FC0" w:rsidP="00941E39">
      <w:pPr>
        <w:pStyle w:val="Default"/>
        <w:rPr>
          <w:rFonts w:ascii="Arial" w:hAnsi="Arial" w:cs="Arial"/>
        </w:rPr>
      </w:pPr>
    </w:p>
    <w:p w14:paraId="51068253" w14:textId="5146D469" w:rsidR="00917FF3" w:rsidRDefault="00D0365A" w:rsidP="00917FF3">
      <w:pPr>
        <w:pStyle w:val="Ttulo"/>
        <w:numPr>
          <w:ilvl w:val="0"/>
          <w:numId w:val="24"/>
        </w:numPr>
        <w:spacing w:before="0" w:after="0"/>
        <w:jc w:val="both"/>
        <w:rPr>
          <w:rFonts w:ascii="Arial" w:hAnsi="Arial" w:cs="Arial"/>
          <w:sz w:val="20"/>
          <w:szCs w:val="20"/>
        </w:rPr>
      </w:pPr>
      <w:bookmarkStart w:id="120" w:name="_Toc207879566"/>
      <w:r w:rsidRPr="002D50AD">
        <w:rPr>
          <w:rFonts w:ascii="Arial" w:hAnsi="Arial" w:cs="Arial"/>
          <w:sz w:val="20"/>
          <w:szCs w:val="20"/>
        </w:rPr>
        <w:t>Seguro de Responsabilidad Civil</w:t>
      </w:r>
      <w:bookmarkEnd w:id="120"/>
      <w:r w:rsidRPr="002D50AD">
        <w:rPr>
          <w:rFonts w:ascii="Arial" w:hAnsi="Arial" w:cs="Arial"/>
          <w:sz w:val="20"/>
          <w:szCs w:val="20"/>
        </w:rPr>
        <w:t xml:space="preserve"> </w:t>
      </w:r>
    </w:p>
    <w:p w14:paraId="108BFC77" w14:textId="77777777" w:rsidR="00216525" w:rsidRPr="00216525" w:rsidRDefault="00216525" w:rsidP="00216525"/>
    <w:p w14:paraId="1FAB0563" w14:textId="1F2ECBA5" w:rsidR="00336FC0" w:rsidRPr="002D50AD" w:rsidRDefault="00D0365A" w:rsidP="004079D1">
      <w:pPr>
        <w:jc w:val="both"/>
        <w:rPr>
          <w:rFonts w:ascii="Arial" w:hAnsi="Arial" w:cs="Arial"/>
          <w:sz w:val="20"/>
          <w:szCs w:val="20"/>
          <w:lang w:val="es-ES_tradnl"/>
        </w:rPr>
      </w:pPr>
      <w:r w:rsidRPr="002D50AD">
        <w:rPr>
          <w:rFonts w:ascii="Arial" w:hAnsi="Arial" w:cs="Arial"/>
          <w:sz w:val="20"/>
          <w:szCs w:val="20"/>
          <w:lang w:val="es-ES_tradnl"/>
        </w:rPr>
        <w:t>Para el caso de</w:t>
      </w:r>
      <w:r w:rsidR="00917FF3" w:rsidRPr="002D50AD">
        <w:rPr>
          <w:rFonts w:ascii="Arial" w:hAnsi="Arial" w:cs="Arial"/>
          <w:sz w:val="20"/>
          <w:szCs w:val="20"/>
          <w:lang w:val="es-ES_tradnl"/>
        </w:rPr>
        <w:t xml:space="preserve"> la</w:t>
      </w:r>
      <w:r w:rsidR="00917FF3" w:rsidRPr="002D50AD">
        <w:rPr>
          <w:rFonts w:ascii="Arial" w:hAnsi="Arial" w:cs="Arial"/>
        </w:rPr>
        <w:t xml:space="preserve"> </w:t>
      </w:r>
      <w:r w:rsidR="00917FF3" w:rsidRPr="002D50AD">
        <w:rPr>
          <w:rFonts w:ascii="Arial" w:hAnsi="Arial" w:cs="Arial"/>
          <w:sz w:val="20"/>
          <w:szCs w:val="20"/>
          <w:lang w:val="es-ES_tradnl"/>
        </w:rPr>
        <w:t>Renovación del Derecho de uso de la plataforma LifeRay en el Instituto Mexicano del Seguro Social</w:t>
      </w:r>
      <w:r w:rsidRPr="002D50AD">
        <w:rPr>
          <w:rFonts w:ascii="Arial" w:hAnsi="Arial" w:cs="Arial"/>
          <w:sz w:val="20"/>
          <w:szCs w:val="20"/>
          <w:lang w:val="es-ES_tradnl"/>
        </w:rPr>
        <w:t>, no se requiere de una póliza de responsabilidad civil</w:t>
      </w:r>
      <w:r w:rsidR="00502674" w:rsidRPr="002D50AD">
        <w:rPr>
          <w:rFonts w:ascii="Arial" w:hAnsi="Arial" w:cs="Arial"/>
          <w:sz w:val="20"/>
          <w:szCs w:val="20"/>
          <w:lang w:val="es-ES_tradnl"/>
        </w:rPr>
        <w:t xml:space="preserve">, toda vez que el Instituto cuento con un ambiente controlado </w:t>
      </w:r>
      <w:r w:rsidR="00FE010E" w:rsidRPr="002D50AD">
        <w:rPr>
          <w:rFonts w:ascii="Arial" w:hAnsi="Arial" w:cs="Arial"/>
          <w:sz w:val="20"/>
          <w:szCs w:val="20"/>
          <w:lang w:val="es-ES_tradnl"/>
        </w:rPr>
        <w:t>de</w:t>
      </w:r>
      <w:r w:rsidR="00502674" w:rsidRPr="002D50AD">
        <w:rPr>
          <w:rFonts w:ascii="Arial" w:hAnsi="Arial" w:cs="Arial"/>
          <w:sz w:val="20"/>
          <w:szCs w:val="20"/>
          <w:lang w:val="es-ES_tradnl"/>
        </w:rPr>
        <w:t xml:space="preserve"> </w:t>
      </w:r>
      <w:r w:rsidR="00FE010E" w:rsidRPr="002D50AD">
        <w:rPr>
          <w:rFonts w:ascii="Arial" w:hAnsi="Arial" w:cs="Arial"/>
          <w:sz w:val="20"/>
          <w:szCs w:val="20"/>
          <w:lang w:val="es-ES_tradnl"/>
        </w:rPr>
        <w:t>su</w:t>
      </w:r>
      <w:r w:rsidR="00502674" w:rsidRPr="002D50AD">
        <w:rPr>
          <w:rFonts w:ascii="Arial" w:hAnsi="Arial" w:cs="Arial"/>
          <w:sz w:val="20"/>
          <w:szCs w:val="20"/>
          <w:lang w:val="es-ES_tradnl"/>
        </w:rPr>
        <w:t xml:space="preserve">s sistemas de cómputo </w:t>
      </w:r>
      <w:r w:rsidR="00217BBB" w:rsidRPr="002D50AD">
        <w:rPr>
          <w:rFonts w:ascii="Arial" w:hAnsi="Arial" w:cs="Arial"/>
          <w:sz w:val="20"/>
          <w:szCs w:val="20"/>
          <w:lang w:val="es-ES_tradnl"/>
        </w:rPr>
        <w:t>bajo</w:t>
      </w:r>
      <w:r w:rsidR="00502674" w:rsidRPr="002D50AD">
        <w:rPr>
          <w:rFonts w:ascii="Arial" w:hAnsi="Arial" w:cs="Arial"/>
          <w:sz w:val="20"/>
          <w:szCs w:val="20"/>
          <w:lang w:val="es-ES_tradnl"/>
        </w:rPr>
        <w:t xml:space="preserve"> los que opera la plataforma digital </w:t>
      </w:r>
      <w:r w:rsidR="008F0EB4" w:rsidRPr="002D50AD">
        <w:rPr>
          <w:rFonts w:ascii="Arial" w:hAnsi="Arial" w:cs="Arial"/>
          <w:sz w:val="20"/>
          <w:szCs w:val="20"/>
          <w:lang w:val="es-ES_tradnl"/>
        </w:rPr>
        <w:t>LifeRay</w:t>
      </w:r>
      <w:r w:rsidR="00502674" w:rsidRPr="002D50AD">
        <w:rPr>
          <w:rFonts w:ascii="Arial" w:hAnsi="Arial" w:cs="Arial"/>
          <w:sz w:val="20"/>
          <w:szCs w:val="20"/>
          <w:lang w:val="es-ES_tradnl"/>
        </w:rPr>
        <w:t xml:space="preserve">, </w:t>
      </w:r>
      <w:r w:rsidR="00416CFA" w:rsidRPr="002D50AD">
        <w:rPr>
          <w:rFonts w:ascii="Arial" w:hAnsi="Arial" w:cs="Arial"/>
          <w:sz w:val="20"/>
          <w:szCs w:val="20"/>
          <w:lang w:val="es-ES_tradnl"/>
        </w:rPr>
        <w:t>por lo que se hace suficiente que el proveedor cuente con la póliza de garantía de cumplimiento de contrato.</w:t>
      </w:r>
    </w:p>
    <w:p w14:paraId="36B68FCA" w14:textId="77777777" w:rsidR="00217BBB" w:rsidRDefault="00217BBB" w:rsidP="004079D1">
      <w:pPr>
        <w:jc w:val="both"/>
        <w:rPr>
          <w:rFonts w:ascii="Arial" w:hAnsi="Arial" w:cs="Arial"/>
          <w:sz w:val="20"/>
          <w:szCs w:val="20"/>
          <w:lang w:val="es-ES_tradnl"/>
        </w:rPr>
      </w:pPr>
    </w:p>
    <w:p w14:paraId="4451F716" w14:textId="77777777" w:rsidR="00632BD1" w:rsidRPr="002D50AD" w:rsidRDefault="00632BD1" w:rsidP="004079D1">
      <w:pPr>
        <w:jc w:val="both"/>
        <w:rPr>
          <w:rFonts w:ascii="Arial" w:hAnsi="Arial" w:cs="Arial"/>
          <w:sz w:val="20"/>
          <w:szCs w:val="20"/>
          <w:lang w:val="es-ES_tradnl"/>
        </w:rPr>
      </w:pPr>
    </w:p>
    <w:p w14:paraId="77A6BB15" w14:textId="2FDE658F" w:rsidR="00217BBB" w:rsidRDefault="00D56D7B" w:rsidP="00746441">
      <w:pPr>
        <w:pStyle w:val="Ttulo"/>
        <w:numPr>
          <w:ilvl w:val="0"/>
          <w:numId w:val="24"/>
        </w:numPr>
        <w:spacing w:before="0" w:after="0"/>
        <w:jc w:val="both"/>
        <w:rPr>
          <w:rFonts w:ascii="Arial" w:hAnsi="Arial" w:cs="Arial"/>
          <w:sz w:val="20"/>
          <w:szCs w:val="20"/>
          <w:lang w:val="es-ES_tradnl"/>
        </w:rPr>
      </w:pPr>
      <w:bookmarkStart w:id="121" w:name="_Toc207879567"/>
      <w:r w:rsidRPr="002D50AD">
        <w:rPr>
          <w:rFonts w:ascii="Arial" w:hAnsi="Arial" w:cs="Arial"/>
          <w:sz w:val="20"/>
          <w:szCs w:val="20"/>
        </w:rPr>
        <w:t>Reuniones</w:t>
      </w:r>
      <w:r w:rsidRPr="002D50AD">
        <w:rPr>
          <w:rFonts w:ascii="Arial" w:hAnsi="Arial" w:cs="Arial"/>
          <w:sz w:val="20"/>
          <w:szCs w:val="20"/>
          <w:lang w:val="es-ES_tradnl"/>
        </w:rPr>
        <w:t>, conferencias, seminarios, cursos, capacitaciones, asambleas y, en general, cualquier tipo de evento o acto en el que personas servidoras públicas participen fuera de las instalaciones del IMSS</w:t>
      </w:r>
      <w:r w:rsidR="00746441" w:rsidRPr="002D50AD">
        <w:rPr>
          <w:rFonts w:ascii="Arial" w:hAnsi="Arial" w:cs="Arial"/>
          <w:sz w:val="20"/>
          <w:szCs w:val="20"/>
          <w:lang w:val="es-ES_tradnl"/>
        </w:rPr>
        <w:t>.</w:t>
      </w:r>
      <w:bookmarkEnd w:id="121"/>
    </w:p>
    <w:p w14:paraId="57338322" w14:textId="77777777" w:rsidR="00216525" w:rsidRPr="00216525" w:rsidRDefault="00216525" w:rsidP="00216525">
      <w:pPr>
        <w:rPr>
          <w:lang w:val="es-ES_tradnl"/>
        </w:rPr>
      </w:pPr>
    </w:p>
    <w:p w14:paraId="0004F976" w14:textId="147F6DDF" w:rsidR="00746441" w:rsidRPr="002D50AD" w:rsidRDefault="00746441" w:rsidP="00746441">
      <w:pPr>
        <w:jc w:val="both"/>
        <w:rPr>
          <w:rFonts w:ascii="Arial" w:hAnsi="Arial" w:cs="Arial"/>
          <w:sz w:val="20"/>
          <w:szCs w:val="20"/>
          <w:lang w:val="es-ES_tradnl"/>
        </w:rPr>
      </w:pPr>
      <w:r w:rsidRPr="002D50AD">
        <w:rPr>
          <w:rFonts w:ascii="Arial" w:hAnsi="Arial" w:cs="Arial"/>
          <w:sz w:val="20"/>
          <w:szCs w:val="20"/>
          <w:lang w:val="es-ES_tradnl"/>
        </w:rPr>
        <w:t>N</w:t>
      </w:r>
      <w:r w:rsidR="00D56D7B" w:rsidRPr="002D50AD">
        <w:rPr>
          <w:rFonts w:ascii="Arial" w:hAnsi="Arial" w:cs="Arial"/>
          <w:sz w:val="20"/>
          <w:szCs w:val="20"/>
          <w:lang w:val="es-ES_tradnl"/>
        </w:rPr>
        <w:t>o se harán necesarias toda vez que el administrador del contrato dará seguimiento del servicio e</w:t>
      </w:r>
      <w:r w:rsidRPr="002D50AD">
        <w:rPr>
          <w:rFonts w:ascii="Arial" w:hAnsi="Arial" w:cs="Arial"/>
          <w:sz w:val="20"/>
          <w:szCs w:val="20"/>
          <w:lang w:val="es-ES_tradnl"/>
        </w:rPr>
        <w:t>n</w:t>
      </w:r>
      <w:r w:rsidR="00D56D7B" w:rsidRPr="002D50AD">
        <w:rPr>
          <w:rFonts w:ascii="Arial" w:hAnsi="Arial" w:cs="Arial"/>
          <w:sz w:val="20"/>
          <w:szCs w:val="20"/>
          <w:lang w:val="es-ES_tradnl"/>
        </w:rPr>
        <w:t xml:space="preserve"> las instalaciones del Instituto</w:t>
      </w:r>
      <w:r w:rsidR="00DF4370" w:rsidRPr="002D50AD">
        <w:rPr>
          <w:rFonts w:ascii="Arial" w:hAnsi="Arial" w:cs="Arial"/>
          <w:sz w:val="20"/>
          <w:szCs w:val="20"/>
          <w:lang w:val="es-ES_tradnl"/>
        </w:rPr>
        <w:t xml:space="preserve">, por lo que no </w:t>
      </w:r>
      <w:r w:rsidRPr="002D50AD">
        <w:rPr>
          <w:rFonts w:ascii="Arial" w:hAnsi="Arial" w:cs="Arial"/>
          <w:sz w:val="20"/>
          <w:szCs w:val="20"/>
          <w:lang w:val="es-ES_tradnl"/>
        </w:rPr>
        <w:t>se hace necesario.</w:t>
      </w:r>
    </w:p>
    <w:p w14:paraId="60E8A57F" w14:textId="77777777" w:rsidR="00632BD1" w:rsidRPr="002D50AD" w:rsidRDefault="00632BD1" w:rsidP="00D0365A">
      <w:pPr>
        <w:jc w:val="both"/>
        <w:rPr>
          <w:rFonts w:ascii="Arial" w:eastAsiaTheme="minorHAnsi" w:hAnsi="Arial" w:cs="Arial"/>
          <w:color w:val="000000"/>
          <w:sz w:val="23"/>
          <w:szCs w:val="23"/>
          <w:lang w:eastAsia="en-US"/>
        </w:rPr>
      </w:pPr>
    </w:p>
    <w:p w14:paraId="2F414C85" w14:textId="77777777" w:rsidR="00FB521E" w:rsidRDefault="00FB521E" w:rsidP="00417617">
      <w:pPr>
        <w:jc w:val="both"/>
        <w:rPr>
          <w:rFonts w:ascii="Arial" w:hAnsi="Arial" w:cs="Arial"/>
          <w:sz w:val="20"/>
          <w:szCs w:val="20"/>
          <w:lang w:val="es-ES_tradnl"/>
        </w:rPr>
      </w:pPr>
    </w:p>
    <w:p w14:paraId="58D5D5A4" w14:textId="77777777" w:rsidR="00216525" w:rsidRDefault="00216525" w:rsidP="00417617">
      <w:pPr>
        <w:jc w:val="both"/>
        <w:rPr>
          <w:rFonts w:ascii="Arial" w:hAnsi="Arial" w:cs="Arial"/>
          <w:sz w:val="20"/>
          <w:szCs w:val="20"/>
          <w:lang w:val="es-ES_tradnl"/>
        </w:rPr>
      </w:pPr>
    </w:p>
    <w:p w14:paraId="1125183C" w14:textId="77777777" w:rsidR="00216525" w:rsidRDefault="00216525" w:rsidP="00417617">
      <w:pPr>
        <w:jc w:val="both"/>
        <w:rPr>
          <w:rFonts w:ascii="Arial" w:hAnsi="Arial" w:cs="Arial"/>
          <w:sz w:val="20"/>
          <w:szCs w:val="20"/>
          <w:lang w:val="es-ES_tradnl"/>
        </w:rPr>
      </w:pPr>
    </w:p>
    <w:p w14:paraId="7582DBE9" w14:textId="77777777" w:rsidR="00216525" w:rsidRDefault="00216525" w:rsidP="00417617">
      <w:pPr>
        <w:jc w:val="both"/>
        <w:rPr>
          <w:rFonts w:ascii="Arial" w:hAnsi="Arial" w:cs="Arial"/>
          <w:sz w:val="20"/>
          <w:szCs w:val="20"/>
          <w:lang w:val="es-ES_tradnl"/>
        </w:rPr>
      </w:pPr>
    </w:p>
    <w:p w14:paraId="64EAD7A9" w14:textId="77777777" w:rsidR="00216525" w:rsidRDefault="00216525" w:rsidP="00417617">
      <w:pPr>
        <w:jc w:val="both"/>
        <w:rPr>
          <w:rFonts w:ascii="Arial" w:hAnsi="Arial" w:cs="Arial"/>
          <w:sz w:val="20"/>
          <w:szCs w:val="20"/>
          <w:lang w:val="es-ES_tradnl"/>
        </w:rPr>
      </w:pPr>
    </w:p>
    <w:p w14:paraId="580EA00B" w14:textId="77777777" w:rsidR="00216525" w:rsidRDefault="00216525" w:rsidP="00417617">
      <w:pPr>
        <w:jc w:val="both"/>
        <w:rPr>
          <w:rFonts w:ascii="Arial" w:hAnsi="Arial" w:cs="Arial"/>
          <w:sz w:val="20"/>
          <w:szCs w:val="20"/>
          <w:lang w:val="es-ES_tradnl"/>
        </w:rPr>
      </w:pPr>
    </w:p>
    <w:p w14:paraId="24734047" w14:textId="77777777" w:rsidR="00216525" w:rsidRDefault="00216525" w:rsidP="00417617">
      <w:pPr>
        <w:jc w:val="both"/>
        <w:rPr>
          <w:rFonts w:ascii="Arial" w:hAnsi="Arial" w:cs="Arial"/>
          <w:sz w:val="20"/>
          <w:szCs w:val="20"/>
          <w:lang w:val="es-ES_tradnl"/>
        </w:rPr>
      </w:pPr>
    </w:p>
    <w:p w14:paraId="0AAE89F3" w14:textId="77777777" w:rsidR="00216525" w:rsidRDefault="00216525" w:rsidP="00417617">
      <w:pPr>
        <w:jc w:val="both"/>
        <w:rPr>
          <w:rFonts w:ascii="Arial" w:hAnsi="Arial" w:cs="Arial"/>
          <w:sz w:val="20"/>
          <w:szCs w:val="20"/>
          <w:lang w:val="es-ES_tradnl"/>
        </w:rPr>
      </w:pPr>
    </w:p>
    <w:p w14:paraId="69734ABF" w14:textId="77777777" w:rsidR="00216525" w:rsidRDefault="00216525" w:rsidP="00417617">
      <w:pPr>
        <w:jc w:val="both"/>
        <w:rPr>
          <w:rFonts w:ascii="Arial" w:hAnsi="Arial" w:cs="Arial"/>
          <w:sz w:val="20"/>
          <w:szCs w:val="20"/>
          <w:lang w:val="es-ES_tradnl"/>
        </w:rPr>
      </w:pPr>
    </w:p>
    <w:p w14:paraId="5535253E" w14:textId="77777777" w:rsidR="00216525" w:rsidRDefault="00216525" w:rsidP="00417617">
      <w:pPr>
        <w:jc w:val="both"/>
        <w:rPr>
          <w:rFonts w:ascii="Arial" w:hAnsi="Arial" w:cs="Arial"/>
          <w:sz w:val="20"/>
          <w:szCs w:val="20"/>
          <w:lang w:val="es-ES_tradnl"/>
        </w:rPr>
      </w:pPr>
    </w:p>
    <w:p w14:paraId="7DA534B6" w14:textId="77777777" w:rsidR="00216525" w:rsidRDefault="00216525" w:rsidP="00417617">
      <w:pPr>
        <w:jc w:val="both"/>
        <w:rPr>
          <w:rFonts w:ascii="Arial" w:hAnsi="Arial" w:cs="Arial"/>
          <w:sz w:val="20"/>
          <w:szCs w:val="20"/>
          <w:lang w:val="es-ES_tradnl"/>
        </w:rPr>
      </w:pPr>
    </w:p>
    <w:p w14:paraId="371D228C" w14:textId="77777777" w:rsidR="00216525" w:rsidRDefault="00216525" w:rsidP="00417617">
      <w:pPr>
        <w:jc w:val="both"/>
        <w:rPr>
          <w:rFonts w:ascii="Arial" w:hAnsi="Arial" w:cs="Arial"/>
          <w:sz w:val="20"/>
          <w:szCs w:val="20"/>
          <w:lang w:val="es-ES_tradnl"/>
        </w:rPr>
      </w:pPr>
    </w:p>
    <w:p w14:paraId="687B865F" w14:textId="77777777" w:rsidR="00216525" w:rsidRDefault="00216525" w:rsidP="00417617">
      <w:pPr>
        <w:jc w:val="both"/>
        <w:rPr>
          <w:rFonts w:ascii="Arial" w:hAnsi="Arial" w:cs="Arial"/>
          <w:sz w:val="20"/>
          <w:szCs w:val="20"/>
          <w:lang w:val="es-ES_tradnl"/>
        </w:rPr>
      </w:pPr>
    </w:p>
    <w:p w14:paraId="78AD0974" w14:textId="77777777" w:rsidR="00216525" w:rsidRDefault="00216525" w:rsidP="00417617">
      <w:pPr>
        <w:jc w:val="both"/>
        <w:rPr>
          <w:rFonts w:ascii="Arial" w:hAnsi="Arial" w:cs="Arial"/>
          <w:sz w:val="20"/>
          <w:szCs w:val="20"/>
          <w:lang w:val="es-ES_tradnl"/>
        </w:rPr>
      </w:pPr>
    </w:p>
    <w:p w14:paraId="5686112B" w14:textId="77777777" w:rsidR="00216525" w:rsidRDefault="00216525" w:rsidP="00417617">
      <w:pPr>
        <w:jc w:val="both"/>
        <w:rPr>
          <w:rFonts w:ascii="Arial" w:hAnsi="Arial" w:cs="Arial"/>
          <w:sz w:val="20"/>
          <w:szCs w:val="20"/>
          <w:lang w:val="es-ES_tradnl"/>
        </w:rPr>
      </w:pPr>
    </w:p>
    <w:p w14:paraId="32B12E16" w14:textId="77777777" w:rsidR="00216525" w:rsidRDefault="00216525" w:rsidP="00417617">
      <w:pPr>
        <w:jc w:val="both"/>
        <w:rPr>
          <w:rFonts w:ascii="Arial" w:hAnsi="Arial" w:cs="Arial"/>
          <w:sz w:val="20"/>
          <w:szCs w:val="20"/>
          <w:lang w:val="es-ES_tradnl"/>
        </w:rPr>
      </w:pPr>
    </w:p>
    <w:p w14:paraId="6D5015CD" w14:textId="77777777" w:rsidR="00216525" w:rsidRDefault="00216525" w:rsidP="00417617">
      <w:pPr>
        <w:jc w:val="both"/>
        <w:rPr>
          <w:rFonts w:ascii="Arial" w:hAnsi="Arial" w:cs="Arial"/>
          <w:sz w:val="20"/>
          <w:szCs w:val="20"/>
          <w:lang w:val="es-ES_tradnl"/>
        </w:rPr>
      </w:pPr>
    </w:p>
    <w:p w14:paraId="40D7D707" w14:textId="77777777" w:rsidR="00216525" w:rsidRDefault="00216525" w:rsidP="00417617">
      <w:pPr>
        <w:jc w:val="both"/>
        <w:rPr>
          <w:rFonts w:ascii="Arial" w:hAnsi="Arial" w:cs="Arial"/>
          <w:sz w:val="20"/>
          <w:szCs w:val="20"/>
          <w:lang w:val="es-ES_tradnl"/>
        </w:rPr>
      </w:pPr>
    </w:p>
    <w:p w14:paraId="762E624B" w14:textId="77777777" w:rsidR="00216525" w:rsidRDefault="00216525" w:rsidP="00417617">
      <w:pPr>
        <w:jc w:val="both"/>
        <w:rPr>
          <w:rFonts w:ascii="Arial" w:hAnsi="Arial" w:cs="Arial"/>
          <w:sz w:val="20"/>
          <w:szCs w:val="20"/>
          <w:lang w:val="es-ES_tradnl"/>
        </w:rPr>
      </w:pPr>
    </w:p>
    <w:p w14:paraId="6E97385B" w14:textId="77777777" w:rsidR="00216525" w:rsidRPr="002D50AD" w:rsidRDefault="00216525" w:rsidP="00417617">
      <w:pPr>
        <w:jc w:val="both"/>
        <w:rPr>
          <w:rFonts w:ascii="Arial" w:hAnsi="Arial" w:cs="Arial"/>
          <w:sz w:val="20"/>
          <w:szCs w:val="20"/>
          <w:lang w:val="es-ES_tradnl"/>
        </w:rPr>
      </w:pPr>
    </w:p>
    <w:p w14:paraId="4E424D11" w14:textId="77777777" w:rsidR="00F07A01" w:rsidRPr="002D50AD" w:rsidRDefault="00B85741" w:rsidP="00277133">
      <w:pPr>
        <w:pStyle w:val="Ttulo"/>
        <w:numPr>
          <w:ilvl w:val="0"/>
          <w:numId w:val="24"/>
        </w:numPr>
        <w:spacing w:before="0" w:after="0"/>
        <w:jc w:val="both"/>
        <w:rPr>
          <w:rFonts w:ascii="Arial" w:hAnsi="Arial" w:cs="Arial"/>
          <w:sz w:val="20"/>
          <w:szCs w:val="20"/>
        </w:rPr>
      </w:pPr>
      <w:bookmarkStart w:id="122" w:name="_Toc115361958"/>
      <w:r w:rsidRPr="002D50AD">
        <w:rPr>
          <w:rFonts w:ascii="Arial" w:eastAsia="Arial" w:hAnsi="Arial" w:cs="Arial"/>
          <w:sz w:val="20"/>
          <w:szCs w:val="20"/>
        </w:rPr>
        <w:t xml:space="preserve"> </w:t>
      </w:r>
      <w:bookmarkStart w:id="123" w:name="_Toc207879568"/>
      <w:r w:rsidR="000D0AC0" w:rsidRPr="002D50AD">
        <w:rPr>
          <w:rFonts w:ascii="Arial" w:hAnsi="Arial" w:cs="Arial"/>
          <w:sz w:val="20"/>
          <w:szCs w:val="20"/>
        </w:rPr>
        <w:t>Firmas</w:t>
      </w:r>
      <w:bookmarkEnd w:id="122"/>
      <w:bookmarkEnd w:id="123"/>
    </w:p>
    <w:p w14:paraId="6093624F" w14:textId="77777777" w:rsidR="00F07A01" w:rsidRPr="002D50AD" w:rsidRDefault="00F07A01" w:rsidP="00D84A3C">
      <w:pPr>
        <w:jc w:val="both"/>
        <w:rPr>
          <w:rFonts w:ascii="Arial" w:hAnsi="Arial" w:cs="Arial"/>
          <w:sz w:val="20"/>
          <w:szCs w:val="20"/>
        </w:rPr>
      </w:pPr>
    </w:p>
    <w:tbl>
      <w:tblPr>
        <w:tblStyle w:val="4"/>
        <w:tblW w:w="9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3582"/>
        <w:gridCol w:w="1512"/>
        <w:gridCol w:w="1512"/>
      </w:tblGrid>
      <w:tr w:rsidR="00FC2518" w:rsidRPr="002D50AD" w14:paraId="09DD5BAB" w14:textId="77777777" w:rsidTr="00061674">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2F6870" w14:textId="77777777" w:rsidR="00622D30" w:rsidRPr="002D50AD" w:rsidRDefault="00622D30" w:rsidP="00D84A3C">
            <w:pPr>
              <w:jc w:val="center"/>
              <w:rPr>
                <w:rFonts w:ascii="Arial" w:hAnsi="Arial" w:cs="Arial"/>
                <w:sz w:val="20"/>
                <w:szCs w:val="20"/>
              </w:rPr>
            </w:pPr>
            <w:r w:rsidRPr="002D50AD">
              <w:rPr>
                <w:rFonts w:ascii="Arial" w:hAnsi="Arial" w:cs="Arial"/>
                <w:b/>
                <w:sz w:val="20"/>
                <w:szCs w:val="20"/>
              </w:rPr>
              <w:t>Elaboró</w:t>
            </w:r>
          </w:p>
        </w:tc>
        <w:tc>
          <w:tcPr>
            <w:tcW w:w="3582" w:type="dxa"/>
            <w:tcBorders>
              <w:top w:val="single" w:sz="4" w:space="0" w:color="000000"/>
              <w:left w:val="single" w:sz="4" w:space="0" w:color="000000"/>
              <w:bottom w:val="single" w:sz="4" w:space="0" w:color="000000"/>
              <w:right w:val="single" w:sz="4" w:space="0" w:color="000000"/>
            </w:tcBorders>
            <w:shd w:val="clear" w:color="auto" w:fill="D9D9D9"/>
          </w:tcPr>
          <w:p w14:paraId="62C64E34" w14:textId="3B163C7C" w:rsidR="00622D30" w:rsidRPr="002D50AD" w:rsidRDefault="00440FAC" w:rsidP="00D84A3C">
            <w:pPr>
              <w:jc w:val="center"/>
              <w:rPr>
                <w:rFonts w:ascii="Arial" w:hAnsi="Arial" w:cs="Arial"/>
                <w:sz w:val="20"/>
                <w:szCs w:val="20"/>
              </w:rPr>
            </w:pPr>
            <w:r w:rsidRPr="002D50AD">
              <w:rPr>
                <w:rFonts w:ascii="Arial" w:hAnsi="Arial" w:cs="Arial"/>
                <w:b/>
                <w:sz w:val="20"/>
                <w:szCs w:val="20"/>
              </w:rPr>
              <w:t xml:space="preserve">División de Soporte </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Pr>
          <w:p w14:paraId="6CB2FF99" w14:textId="77777777" w:rsidR="00622D30" w:rsidRPr="002D50AD" w:rsidRDefault="00FC21DF" w:rsidP="00D84A3C">
            <w:pPr>
              <w:jc w:val="center"/>
              <w:rPr>
                <w:rFonts w:ascii="Arial" w:hAnsi="Arial" w:cs="Arial"/>
                <w:b/>
                <w:sz w:val="20"/>
                <w:szCs w:val="20"/>
              </w:rPr>
            </w:pPr>
            <w:r w:rsidRPr="002D50AD">
              <w:rPr>
                <w:rFonts w:ascii="Arial" w:hAnsi="Arial" w:cs="Arial"/>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133" w14:textId="77777777" w:rsidR="00622D30" w:rsidRPr="002D50AD" w:rsidRDefault="00622D30" w:rsidP="00D84A3C">
            <w:pPr>
              <w:jc w:val="center"/>
              <w:rPr>
                <w:rFonts w:ascii="Arial" w:hAnsi="Arial" w:cs="Arial"/>
                <w:sz w:val="20"/>
                <w:szCs w:val="20"/>
              </w:rPr>
            </w:pPr>
            <w:r w:rsidRPr="002D50AD">
              <w:rPr>
                <w:rFonts w:ascii="Arial" w:hAnsi="Arial" w:cs="Arial"/>
                <w:b/>
                <w:sz w:val="20"/>
                <w:szCs w:val="20"/>
              </w:rPr>
              <w:t>Fecha</w:t>
            </w:r>
          </w:p>
        </w:tc>
      </w:tr>
      <w:tr w:rsidR="00B152AB" w:rsidRPr="002D50AD" w14:paraId="27DF9EA8" w14:textId="77777777" w:rsidTr="00940528">
        <w:trPr>
          <w:trHeight w:val="1062"/>
          <w:jc w:val="center"/>
        </w:trPr>
        <w:tc>
          <w:tcPr>
            <w:tcW w:w="2830" w:type="dxa"/>
            <w:tcBorders>
              <w:top w:val="single" w:sz="4" w:space="0" w:color="000000"/>
              <w:left w:val="single" w:sz="4" w:space="0" w:color="000000"/>
              <w:bottom w:val="single" w:sz="4" w:space="0" w:color="000000"/>
              <w:right w:val="single" w:sz="4" w:space="0" w:color="000000"/>
            </w:tcBorders>
            <w:vAlign w:val="center"/>
          </w:tcPr>
          <w:p w14:paraId="0C12764E" w14:textId="754D55BF" w:rsidR="00B152AB" w:rsidRPr="002D50AD" w:rsidRDefault="005D0574" w:rsidP="008F0EB4">
            <w:pPr>
              <w:jc w:val="center"/>
              <w:rPr>
                <w:rFonts w:ascii="Arial" w:hAnsi="Arial" w:cs="Arial"/>
                <w:sz w:val="20"/>
                <w:szCs w:val="20"/>
              </w:rPr>
            </w:pPr>
            <w:r w:rsidRPr="002D50AD">
              <w:rPr>
                <w:rFonts w:ascii="Arial" w:hAnsi="Arial" w:cs="Arial"/>
                <w:sz w:val="20"/>
                <w:szCs w:val="20"/>
              </w:rPr>
              <w:t xml:space="preserve">Angélica Elena Sánchez Arabedo </w:t>
            </w:r>
          </w:p>
        </w:tc>
        <w:tc>
          <w:tcPr>
            <w:tcW w:w="3582" w:type="dxa"/>
            <w:tcBorders>
              <w:top w:val="single" w:sz="4" w:space="0" w:color="000000"/>
              <w:left w:val="single" w:sz="4" w:space="0" w:color="000000"/>
              <w:bottom w:val="single" w:sz="4" w:space="0" w:color="000000"/>
              <w:right w:val="single" w:sz="4" w:space="0" w:color="000000"/>
            </w:tcBorders>
            <w:vAlign w:val="center"/>
          </w:tcPr>
          <w:p w14:paraId="3B51573E" w14:textId="466D283C" w:rsidR="00B152AB" w:rsidRPr="002D50AD" w:rsidRDefault="005D0574" w:rsidP="00B152AB">
            <w:pPr>
              <w:jc w:val="center"/>
              <w:rPr>
                <w:rFonts w:ascii="Arial" w:hAnsi="Arial" w:cs="Arial"/>
                <w:sz w:val="20"/>
                <w:szCs w:val="20"/>
              </w:rPr>
            </w:pPr>
            <w:r w:rsidRPr="002D50AD">
              <w:rPr>
                <w:rFonts w:ascii="Arial" w:hAnsi="Arial" w:cs="Arial"/>
                <w:sz w:val="20"/>
                <w:szCs w:val="20"/>
              </w:rPr>
              <w:t>Analista E2</w:t>
            </w:r>
          </w:p>
        </w:tc>
        <w:tc>
          <w:tcPr>
            <w:tcW w:w="1512" w:type="dxa"/>
            <w:tcBorders>
              <w:top w:val="single" w:sz="4" w:space="0" w:color="000000"/>
              <w:left w:val="single" w:sz="4" w:space="0" w:color="000000"/>
              <w:bottom w:val="single" w:sz="4" w:space="0" w:color="000000"/>
              <w:right w:val="single" w:sz="4" w:space="0" w:color="000000"/>
            </w:tcBorders>
          </w:tcPr>
          <w:p w14:paraId="3A8CB53F" w14:textId="77777777" w:rsidR="00B152AB" w:rsidRPr="002D50AD" w:rsidRDefault="00B152AB" w:rsidP="00B152AB">
            <w:pPr>
              <w:jc w:val="center"/>
              <w:rPr>
                <w:rFonts w:ascii="Arial" w:hAnsi="Arial" w:cs="Arial"/>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tcPr>
          <w:p w14:paraId="431215EB" w14:textId="574F7040" w:rsidR="00B152AB" w:rsidRPr="002D50AD" w:rsidRDefault="005D0574" w:rsidP="00B152AB">
            <w:pPr>
              <w:jc w:val="center"/>
              <w:rPr>
                <w:rFonts w:ascii="Arial" w:hAnsi="Arial" w:cs="Arial"/>
                <w:sz w:val="20"/>
                <w:szCs w:val="20"/>
              </w:rPr>
            </w:pPr>
            <w:r w:rsidRPr="002D50AD">
              <w:rPr>
                <w:rFonts w:ascii="Arial" w:hAnsi="Arial" w:cs="Arial"/>
                <w:sz w:val="20"/>
                <w:szCs w:val="20"/>
              </w:rPr>
              <w:t>27</w:t>
            </w:r>
            <w:r w:rsidR="00440FAC" w:rsidRPr="002D50AD">
              <w:rPr>
                <w:rFonts w:ascii="Arial" w:hAnsi="Arial" w:cs="Arial"/>
                <w:sz w:val="20"/>
                <w:szCs w:val="20"/>
              </w:rPr>
              <w:t>/</w:t>
            </w:r>
            <w:r w:rsidRPr="002D50AD">
              <w:rPr>
                <w:rFonts w:ascii="Arial" w:hAnsi="Arial" w:cs="Arial"/>
                <w:sz w:val="20"/>
                <w:szCs w:val="20"/>
              </w:rPr>
              <w:t>08</w:t>
            </w:r>
            <w:r w:rsidR="00440FAC" w:rsidRPr="002D50AD">
              <w:rPr>
                <w:rFonts w:ascii="Arial" w:hAnsi="Arial" w:cs="Arial"/>
                <w:sz w:val="20"/>
                <w:szCs w:val="20"/>
              </w:rPr>
              <w:t>/202</w:t>
            </w:r>
            <w:r w:rsidR="00D67C1D" w:rsidRPr="002D50AD">
              <w:rPr>
                <w:rFonts w:ascii="Arial" w:hAnsi="Arial" w:cs="Arial"/>
                <w:sz w:val="20"/>
                <w:szCs w:val="20"/>
              </w:rPr>
              <w:t>5</w:t>
            </w:r>
          </w:p>
        </w:tc>
      </w:tr>
      <w:tr w:rsidR="00FC2518" w:rsidRPr="002D50AD" w14:paraId="14C56292" w14:textId="77777777" w:rsidTr="00061674">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D6550B" w14:textId="77777777" w:rsidR="00622D30" w:rsidRPr="002D50AD" w:rsidRDefault="00622D30" w:rsidP="00D84A3C">
            <w:pPr>
              <w:jc w:val="center"/>
              <w:rPr>
                <w:rFonts w:ascii="Arial" w:hAnsi="Arial" w:cs="Arial"/>
                <w:sz w:val="20"/>
                <w:szCs w:val="20"/>
              </w:rPr>
            </w:pPr>
            <w:r w:rsidRPr="002D50AD">
              <w:rPr>
                <w:rFonts w:ascii="Arial" w:hAnsi="Arial" w:cs="Arial"/>
                <w:b/>
                <w:sz w:val="20"/>
                <w:szCs w:val="20"/>
              </w:rPr>
              <w:t>Revisó</w:t>
            </w:r>
          </w:p>
        </w:tc>
        <w:tc>
          <w:tcPr>
            <w:tcW w:w="3582" w:type="dxa"/>
            <w:tcBorders>
              <w:top w:val="single" w:sz="4" w:space="0" w:color="000000"/>
              <w:left w:val="single" w:sz="4" w:space="0" w:color="000000"/>
              <w:bottom w:val="single" w:sz="4" w:space="0" w:color="000000"/>
              <w:right w:val="single" w:sz="4" w:space="0" w:color="000000"/>
            </w:tcBorders>
            <w:shd w:val="clear" w:color="auto" w:fill="D9D9D9"/>
          </w:tcPr>
          <w:p w14:paraId="618961CF" w14:textId="77777777" w:rsidR="00622D30" w:rsidRPr="002D50AD" w:rsidRDefault="00622D30" w:rsidP="00D84A3C">
            <w:pPr>
              <w:jc w:val="center"/>
              <w:rPr>
                <w:rFonts w:ascii="Arial" w:hAnsi="Arial" w:cs="Arial"/>
                <w:sz w:val="20"/>
                <w:szCs w:val="20"/>
              </w:rPr>
            </w:pPr>
            <w:r w:rsidRPr="002D50AD">
              <w:rPr>
                <w:rFonts w:ascii="Arial" w:hAnsi="Arial" w:cs="Arial"/>
                <w:b/>
                <w:sz w:val="20"/>
                <w:szCs w:val="20"/>
              </w:rPr>
              <w:t>Cargo</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Pr>
          <w:p w14:paraId="6E7A21BB" w14:textId="77777777" w:rsidR="00622D30" w:rsidRPr="002D50AD" w:rsidRDefault="00FC21DF" w:rsidP="00D84A3C">
            <w:pPr>
              <w:jc w:val="center"/>
              <w:rPr>
                <w:rFonts w:ascii="Arial" w:hAnsi="Arial" w:cs="Arial"/>
                <w:b/>
                <w:sz w:val="20"/>
                <w:szCs w:val="20"/>
              </w:rPr>
            </w:pPr>
            <w:r w:rsidRPr="002D50AD">
              <w:rPr>
                <w:rFonts w:ascii="Arial" w:hAnsi="Arial" w:cs="Arial"/>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6CF379" w14:textId="77777777" w:rsidR="00622D30" w:rsidRPr="002D50AD" w:rsidRDefault="00622D30" w:rsidP="00D84A3C">
            <w:pPr>
              <w:jc w:val="center"/>
              <w:rPr>
                <w:rFonts w:ascii="Arial" w:hAnsi="Arial" w:cs="Arial"/>
                <w:sz w:val="20"/>
                <w:szCs w:val="20"/>
              </w:rPr>
            </w:pPr>
            <w:r w:rsidRPr="002D50AD">
              <w:rPr>
                <w:rFonts w:ascii="Arial" w:hAnsi="Arial" w:cs="Arial"/>
                <w:b/>
                <w:sz w:val="20"/>
                <w:szCs w:val="20"/>
              </w:rPr>
              <w:t>Fecha</w:t>
            </w:r>
          </w:p>
        </w:tc>
      </w:tr>
      <w:tr w:rsidR="00440FAC" w:rsidRPr="002D50AD" w14:paraId="7F55D615" w14:textId="77777777" w:rsidTr="001C735B">
        <w:trPr>
          <w:trHeight w:val="847"/>
          <w:jc w:val="center"/>
        </w:trPr>
        <w:tc>
          <w:tcPr>
            <w:tcW w:w="2830" w:type="dxa"/>
            <w:tcBorders>
              <w:top w:val="single" w:sz="4" w:space="0" w:color="000000"/>
              <w:left w:val="single" w:sz="4" w:space="0" w:color="000000"/>
              <w:bottom w:val="single" w:sz="4" w:space="0" w:color="000000"/>
              <w:right w:val="single" w:sz="4" w:space="0" w:color="000000"/>
            </w:tcBorders>
            <w:vAlign w:val="center"/>
          </w:tcPr>
          <w:p w14:paraId="736326F2" w14:textId="513DDD23" w:rsidR="00440FAC" w:rsidRPr="002D50AD" w:rsidRDefault="005D0574" w:rsidP="00440FAC">
            <w:pPr>
              <w:jc w:val="center"/>
              <w:rPr>
                <w:rFonts w:ascii="Arial" w:hAnsi="Arial" w:cs="Arial"/>
                <w:sz w:val="20"/>
                <w:szCs w:val="20"/>
              </w:rPr>
            </w:pPr>
            <w:r w:rsidRPr="002D50AD">
              <w:rPr>
                <w:rFonts w:ascii="Arial" w:hAnsi="Arial" w:cs="Arial"/>
                <w:sz w:val="20"/>
                <w:szCs w:val="20"/>
              </w:rPr>
              <w:t xml:space="preserve">José Antonio Martínez Sánchez </w:t>
            </w:r>
          </w:p>
        </w:tc>
        <w:tc>
          <w:tcPr>
            <w:tcW w:w="3582" w:type="dxa"/>
            <w:tcBorders>
              <w:top w:val="single" w:sz="4" w:space="0" w:color="000000"/>
              <w:left w:val="single" w:sz="4" w:space="0" w:color="000000"/>
              <w:bottom w:val="single" w:sz="4" w:space="0" w:color="000000"/>
              <w:right w:val="single" w:sz="4" w:space="0" w:color="000000"/>
            </w:tcBorders>
            <w:vAlign w:val="center"/>
          </w:tcPr>
          <w:p w14:paraId="3DD9FCB0" w14:textId="754FEA18" w:rsidR="00440FAC" w:rsidRPr="002D50AD" w:rsidRDefault="005D0574" w:rsidP="005D0574">
            <w:pPr>
              <w:jc w:val="center"/>
              <w:rPr>
                <w:rFonts w:ascii="Arial" w:hAnsi="Arial" w:cs="Arial"/>
                <w:sz w:val="20"/>
                <w:szCs w:val="20"/>
              </w:rPr>
            </w:pPr>
            <w:r w:rsidRPr="002D50AD">
              <w:rPr>
                <w:rFonts w:ascii="Arial" w:hAnsi="Arial" w:cs="Arial"/>
                <w:sz w:val="20"/>
                <w:szCs w:val="20"/>
              </w:rPr>
              <w:t>Coordinador Técnico A 80</w:t>
            </w:r>
          </w:p>
        </w:tc>
        <w:tc>
          <w:tcPr>
            <w:tcW w:w="1512" w:type="dxa"/>
            <w:tcBorders>
              <w:top w:val="single" w:sz="4" w:space="0" w:color="000000"/>
              <w:left w:val="single" w:sz="4" w:space="0" w:color="000000"/>
              <w:bottom w:val="single" w:sz="4" w:space="0" w:color="000000"/>
              <w:right w:val="single" w:sz="4" w:space="0" w:color="000000"/>
            </w:tcBorders>
          </w:tcPr>
          <w:p w14:paraId="6EBFBFA1" w14:textId="77777777" w:rsidR="00440FAC" w:rsidRPr="002D50AD" w:rsidRDefault="00440FAC" w:rsidP="00440FAC">
            <w:pPr>
              <w:jc w:val="center"/>
              <w:rPr>
                <w:rFonts w:ascii="Arial" w:hAnsi="Arial" w:cs="Arial"/>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tcPr>
          <w:p w14:paraId="4D277F92" w14:textId="2639B2D0" w:rsidR="00440FAC" w:rsidRPr="002D50AD" w:rsidRDefault="005D0574" w:rsidP="00440FAC">
            <w:pPr>
              <w:jc w:val="center"/>
              <w:rPr>
                <w:rFonts w:ascii="Arial" w:hAnsi="Arial" w:cs="Arial"/>
                <w:sz w:val="20"/>
                <w:szCs w:val="20"/>
              </w:rPr>
            </w:pPr>
            <w:r w:rsidRPr="002D50AD">
              <w:rPr>
                <w:rFonts w:ascii="Arial" w:hAnsi="Arial" w:cs="Arial"/>
                <w:sz w:val="20"/>
                <w:szCs w:val="20"/>
              </w:rPr>
              <w:t>27</w:t>
            </w:r>
            <w:r w:rsidR="00D67C1D" w:rsidRPr="002D50AD">
              <w:rPr>
                <w:rFonts w:ascii="Arial" w:hAnsi="Arial" w:cs="Arial"/>
                <w:sz w:val="20"/>
                <w:szCs w:val="20"/>
              </w:rPr>
              <w:t>/</w:t>
            </w:r>
            <w:r w:rsidRPr="002D50AD">
              <w:rPr>
                <w:rFonts w:ascii="Arial" w:hAnsi="Arial" w:cs="Arial"/>
                <w:sz w:val="20"/>
                <w:szCs w:val="20"/>
              </w:rPr>
              <w:t>08</w:t>
            </w:r>
            <w:r w:rsidR="00440FAC" w:rsidRPr="002D50AD">
              <w:rPr>
                <w:rFonts w:ascii="Arial" w:hAnsi="Arial" w:cs="Arial"/>
                <w:sz w:val="20"/>
                <w:szCs w:val="20"/>
              </w:rPr>
              <w:t>/202</w:t>
            </w:r>
            <w:r w:rsidR="008F0EB4" w:rsidRPr="002D50AD">
              <w:rPr>
                <w:rFonts w:ascii="Arial" w:hAnsi="Arial" w:cs="Arial"/>
                <w:sz w:val="20"/>
                <w:szCs w:val="20"/>
              </w:rPr>
              <w:t>5</w:t>
            </w:r>
          </w:p>
        </w:tc>
      </w:tr>
    </w:tbl>
    <w:tbl>
      <w:tblPr>
        <w:tblStyle w:val="3"/>
        <w:tblW w:w="9436" w:type="dxa"/>
        <w:jc w:val="center"/>
        <w:tblBorders>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3582"/>
        <w:gridCol w:w="1512"/>
        <w:gridCol w:w="1512"/>
      </w:tblGrid>
      <w:tr w:rsidR="00FC2518" w:rsidRPr="002D50AD" w14:paraId="5BC70C84" w14:textId="77777777" w:rsidTr="00753DE3">
        <w:trPr>
          <w:jc w:val="center"/>
        </w:trPr>
        <w:tc>
          <w:tcPr>
            <w:tcW w:w="2830" w:type="dxa"/>
            <w:shd w:val="clear" w:color="auto" w:fill="D9D9D9"/>
            <w:vAlign w:val="center"/>
          </w:tcPr>
          <w:p w14:paraId="1B02DFDD" w14:textId="77777777" w:rsidR="00622D30" w:rsidRPr="002D50AD" w:rsidRDefault="00C10CC9" w:rsidP="00D84A3C">
            <w:pPr>
              <w:jc w:val="center"/>
              <w:rPr>
                <w:rFonts w:ascii="Arial" w:hAnsi="Arial" w:cs="Arial"/>
                <w:sz w:val="20"/>
                <w:szCs w:val="20"/>
              </w:rPr>
            </w:pPr>
            <w:r w:rsidRPr="002D50AD">
              <w:rPr>
                <w:rFonts w:ascii="Arial" w:hAnsi="Arial" w:cs="Arial"/>
                <w:b/>
                <w:sz w:val="20"/>
                <w:szCs w:val="20"/>
              </w:rPr>
              <w:t>Aprobó</w:t>
            </w:r>
          </w:p>
        </w:tc>
        <w:tc>
          <w:tcPr>
            <w:tcW w:w="3582" w:type="dxa"/>
            <w:shd w:val="clear" w:color="auto" w:fill="D9D9D9"/>
          </w:tcPr>
          <w:p w14:paraId="5852DB0E" w14:textId="77777777" w:rsidR="00622D30" w:rsidRPr="002D50AD" w:rsidRDefault="00622D30" w:rsidP="00D84A3C">
            <w:pPr>
              <w:jc w:val="center"/>
              <w:rPr>
                <w:rFonts w:ascii="Arial" w:hAnsi="Arial" w:cs="Arial"/>
                <w:sz w:val="20"/>
                <w:szCs w:val="20"/>
              </w:rPr>
            </w:pPr>
            <w:r w:rsidRPr="002D50AD">
              <w:rPr>
                <w:rFonts w:ascii="Arial" w:hAnsi="Arial" w:cs="Arial"/>
                <w:b/>
                <w:sz w:val="20"/>
                <w:szCs w:val="20"/>
              </w:rPr>
              <w:t>Cargo</w:t>
            </w:r>
          </w:p>
        </w:tc>
        <w:tc>
          <w:tcPr>
            <w:tcW w:w="1512" w:type="dxa"/>
            <w:shd w:val="clear" w:color="auto" w:fill="D9D9D9"/>
          </w:tcPr>
          <w:p w14:paraId="7DAA83A5" w14:textId="77777777" w:rsidR="00622D30" w:rsidRPr="002D50AD" w:rsidRDefault="00FC21DF" w:rsidP="00D84A3C">
            <w:pPr>
              <w:jc w:val="center"/>
              <w:rPr>
                <w:rFonts w:ascii="Arial" w:hAnsi="Arial" w:cs="Arial"/>
                <w:b/>
                <w:sz w:val="20"/>
                <w:szCs w:val="20"/>
              </w:rPr>
            </w:pPr>
            <w:r w:rsidRPr="002D50AD">
              <w:rPr>
                <w:rFonts w:ascii="Arial" w:hAnsi="Arial" w:cs="Arial"/>
                <w:b/>
                <w:sz w:val="20"/>
                <w:szCs w:val="20"/>
              </w:rPr>
              <w:t>Firma</w:t>
            </w:r>
          </w:p>
        </w:tc>
        <w:tc>
          <w:tcPr>
            <w:tcW w:w="1512" w:type="dxa"/>
            <w:shd w:val="clear" w:color="auto" w:fill="D9D9D9"/>
            <w:vAlign w:val="center"/>
          </w:tcPr>
          <w:p w14:paraId="11894FCC" w14:textId="77777777" w:rsidR="00622D30" w:rsidRPr="002D50AD" w:rsidRDefault="00622D30" w:rsidP="00D84A3C">
            <w:pPr>
              <w:jc w:val="center"/>
              <w:rPr>
                <w:rFonts w:ascii="Arial" w:hAnsi="Arial" w:cs="Arial"/>
                <w:sz w:val="20"/>
                <w:szCs w:val="20"/>
              </w:rPr>
            </w:pPr>
            <w:r w:rsidRPr="002D50AD">
              <w:rPr>
                <w:rFonts w:ascii="Arial" w:hAnsi="Arial" w:cs="Arial"/>
                <w:b/>
                <w:sz w:val="20"/>
                <w:szCs w:val="20"/>
              </w:rPr>
              <w:t>Fecha</w:t>
            </w:r>
          </w:p>
        </w:tc>
      </w:tr>
      <w:tr w:rsidR="00440FAC" w:rsidRPr="002D50AD" w14:paraId="279A2F07" w14:textId="77777777" w:rsidTr="00753DE3">
        <w:trPr>
          <w:trHeight w:val="1114"/>
          <w:jc w:val="center"/>
        </w:trPr>
        <w:tc>
          <w:tcPr>
            <w:tcW w:w="2830" w:type="dxa"/>
            <w:vAlign w:val="center"/>
          </w:tcPr>
          <w:p w14:paraId="7E3801C3" w14:textId="3AB4EE58" w:rsidR="00440FAC" w:rsidRPr="002D50AD" w:rsidRDefault="00336FC0" w:rsidP="00440FAC">
            <w:pPr>
              <w:jc w:val="center"/>
              <w:rPr>
                <w:rFonts w:ascii="Arial" w:hAnsi="Arial" w:cs="Arial"/>
                <w:sz w:val="20"/>
                <w:szCs w:val="20"/>
              </w:rPr>
            </w:pPr>
            <w:r w:rsidRPr="002D50AD">
              <w:rPr>
                <w:rFonts w:ascii="Arial" w:hAnsi="Arial" w:cs="Arial"/>
                <w:sz w:val="20"/>
                <w:szCs w:val="20"/>
              </w:rPr>
              <w:t>Fausto Mario Díaz Cabrera</w:t>
            </w:r>
          </w:p>
        </w:tc>
        <w:tc>
          <w:tcPr>
            <w:tcW w:w="3582" w:type="dxa"/>
            <w:vAlign w:val="center"/>
          </w:tcPr>
          <w:p w14:paraId="45A87F90" w14:textId="7A12C802" w:rsidR="00440FAC" w:rsidRPr="002D50AD" w:rsidRDefault="005D0574" w:rsidP="005D0574">
            <w:pPr>
              <w:jc w:val="center"/>
              <w:rPr>
                <w:rFonts w:ascii="Arial" w:hAnsi="Arial" w:cs="Arial"/>
                <w:sz w:val="20"/>
                <w:szCs w:val="20"/>
              </w:rPr>
            </w:pPr>
            <w:r w:rsidRPr="002D50AD">
              <w:rPr>
                <w:rFonts w:ascii="Arial" w:hAnsi="Arial" w:cs="Arial"/>
                <w:sz w:val="20"/>
                <w:szCs w:val="20"/>
                <w:lang w:val="es-ES_tradnl"/>
              </w:rPr>
              <w:t>Titular de la Coordinación de Desarrollo Tecnológico</w:t>
            </w:r>
          </w:p>
        </w:tc>
        <w:tc>
          <w:tcPr>
            <w:tcW w:w="1512" w:type="dxa"/>
          </w:tcPr>
          <w:p w14:paraId="6C329C8A" w14:textId="77777777" w:rsidR="00440FAC" w:rsidRPr="002D50AD" w:rsidRDefault="00440FAC" w:rsidP="00440FAC">
            <w:pPr>
              <w:jc w:val="center"/>
              <w:rPr>
                <w:rFonts w:ascii="Arial" w:hAnsi="Arial" w:cs="Arial"/>
                <w:sz w:val="20"/>
                <w:szCs w:val="20"/>
              </w:rPr>
            </w:pPr>
          </w:p>
        </w:tc>
        <w:tc>
          <w:tcPr>
            <w:tcW w:w="1512" w:type="dxa"/>
            <w:vAlign w:val="center"/>
          </w:tcPr>
          <w:p w14:paraId="6CAC432E" w14:textId="253B18C0" w:rsidR="00440FAC" w:rsidRPr="002D50AD" w:rsidRDefault="005D0574" w:rsidP="00440FAC">
            <w:pPr>
              <w:jc w:val="center"/>
              <w:rPr>
                <w:rFonts w:ascii="Arial" w:hAnsi="Arial" w:cs="Arial"/>
                <w:sz w:val="20"/>
                <w:szCs w:val="20"/>
              </w:rPr>
            </w:pPr>
            <w:r w:rsidRPr="002D50AD">
              <w:rPr>
                <w:rFonts w:ascii="Arial" w:hAnsi="Arial" w:cs="Arial"/>
                <w:sz w:val="20"/>
                <w:szCs w:val="20"/>
              </w:rPr>
              <w:t>28</w:t>
            </w:r>
            <w:r w:rsidR="00440FAC" w:rsidRPr="002D50AD">
              <w:rPr>
                <w:rFonts w:ascii="Arial" w:hAnsi="Arial" w:cs="Arial"/>
                <w:sz w:val="20"/>
                <w:szCs w:val="20"/>
              </w:rPr>
              <w:t>/</w:t>
            </w:r>
            <w:r w:rsidRPr="002D50AD">
              <w:rPr>
                <w:rFonts w:ascii="Arial" w:hAnsi="Arial" w:cs="Arial"/>
                <w:sz w:val="20"/>
                <w:szCs w:val="20"/>
              </w:rPr>
              <w:t>08</w:t>
            </w:r>
            <w:r w:rsidR="00440FAC" w:rsidRPr="002D50AD">
              <w:rPr>
                <w:rFonts w:ascii="Arial" w:hAnsi="Arial" w:cs="Arial"/>
                <w:sz w:val="20"/>
                <w:szCs w:val="20"/>
              </w:rPr>
              <w:t>/202</w:t>
            </w:r>
            <w:r w:rsidR="008F0EB4" w:rsidRPr="002D50AD">
              <w:rPr>
                <w:rFonts w:ascii="Arial" w:hAnsi="Arial" w:cs="Arial"/>
                <w:sz w:val="20"/>
                <w:szCs w:val="20"/>
              </w:rPr>
              <w:t>5</w:t>
            </w:r>
          </w:p>
        </w:tc>
      </w:tr>
      <w:bookmarkEnd w:id="118"/>
    </w:tbl>
    <w:p w14:paraId="5A9A0E55" w14:textId="77777777" w:rsidR="0093354D" w:rsidRPr="002D50AD" w:rsidRDefault="0093354D" w:rsidP="0093354D">
      <w:pPr>
        <w:jc w:val="both"/>
        <w:rPr>
          <w:rFonts w:ascii="Arial" w:hAnsi="Arial" w:cs="Arial"/>
          <w:sz w:val="20"/>
          <w:szCs w:val="20"/>
        </w:rPr>
      </w:pPr>
    </w:p>
    <w:sectPr w:rsidR="0093354D" w:rsidRPr="002D50AD" w:rsidSect="00436249">
      <w:headerReference w:type="default" r:id="rId11"/>
      <w:footerReference w:type="default" r:id="rId12"/>
      <w:pgSz w:w="12240" w:h="15840"/>
      <w:pgMar w:top="2249" w:right="1701" w:bottom="269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3D4DC" w14:textId="77777777" w:rsidR="00D62AF6" w:rsidRDefault="00D62AF6" w:rsidP="00346F2B">
      <w:r>
        <w:separator/>
      </w:r>
    </w:p>
  </w:endnote>
  <w:endnote w:type="continuationSeparator" w:id="0">
    <w:p w14:paraId="79E1F141" w14:textId="77777777" w:rsidR="00D62AF6" w:rsidRDefault="00D62AF6" w:rsidP="00346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ontserrat">
    <w:altName w:val="Calibri"/>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5B2146" w14:paraId="1D658869" w14:textId="77777777" w:rsidTr="00D86645">
      <w:trPr>
        <w:trHeight w:val="375"/>
      </w:trPr>
      <w:tc>
        <w:tcPr>
          <w:tcW w:w="4077" w:type="dxa"/>
          <w:tcBorders>
            <w:top w:val="nil"/>
            <w:left w:val="nil"/>
            <w:bottom w:val="nil"/>
            <w:right w:val="nil"/>
          </w:tcBorders>
          <w:vAlign w:val="center"/>
        </w:tcPr>
        <w:p w14:paraId="79F7DF7D" w14:textId="77777777" w:rsidR="005B2146" w:rsidRDefault="005B2146" w:rsidP="005B214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Pr>
              <w:rFonts w:ascii="Arial Narrow" w:eastAsia="Arial Narrow" w:hAnsi="Arial Narrow" w:cs="Arial Narrow"/>
              <w:b/>
              <w:color w:val="000000" w:themeColor="text1"/>
              <w:sz w:val="16"/>
              <w:szCs w:val="16"/>
            </w:rPr>
            <w:t>SGMP_POTIC_TerminosCondiciones</w:t>
          </w:r>
        </w:p>
      </w:tc>
      <w:tc>
        <w:tcPr>
          <w:tcW w:w="3969" w:type="dxa"/>
          <w:tcBorders>
            <w:top w:val="nil"/>
            <w:left w:val="nil"/>
            <w:bottom w:val="nil"/>
            <w:right w:val="nil"/>
          </w:tcBorders>
          <w:vAlign w:val="center"/>
        </w:tcPr>
        <w:p w14:paraId="3545A4FD" w14:textId="77777777" w:rsidR="005B2146" w:rsidRDefault="005B2146" w:rsidP="005B2146">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 xml:space="preserve">Ciclo de Mejora: </w:t>
          </w:r>
          <w:r w:rsidRPr="00A52A34">
            <w:rPr>
              <w:rFonts w:ascii="Arial Narrow" w:eastAsia="Arial Narrow" w:hAnsi="Arial Narrow" w:cs="Arial Narrow"/>
              <w:b/>
              <w:color w:val="000000"/>
              <w:sz w:val="16"/>
              <w:szCs w:val="16"/>
            </w:rPr>
            <w:t>Julio</w:t>
          </w:r>
          <w:r>
            <w:rPr>
              <w:rFonts w:ascii="Arial Narrow" w:eastAsia="Arial Narrow" w:hAnsi="Arial Narrow" w:cs="Arial Narrow"/>
              <w:b/>
              <w:color w:val="000000"/>
              <w:sz w:val="16"/>
              <w:szCs w:val="16"/>
            </w:rPr>
            <w:t xml:space="preserve"> 2025</w:t>
          </w:r>
        </w:p>
      </w:tc>
      <w:tc>
        <w:tcPr>
          <w:tcW w:w="3094" w:type="dxa"/>
          <w:tcBorders>
            <w:top w:val="nil"/>
            <w:left w:val="nil"/>
            <w:bottom w:val="nil"/>
            <w:right w:val="nil"/>
          </w:tcBorders>
          <w:vAlign w:val="center"/>
        </w:tcPr>
        <w:p w14:paraId="4BD74B03" w14:textId="77777777" w:rsidR="005B2146" w:rsidRPr="00B82CB4" w:rsidRDefault="005B2146" w:rsidP="005B2146">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5B2146" w14:paraId="3082AFE2" w14:textId="77777777" w:rsidTr="00D86645">
      <w:trPr>
        <w:trHeight w:val="57"/>
      </w:trPr>
      <w:tc>
        <w:tcPr>
          <w:tcW w:w="11140" w:type="dxa"/>
          <w:gridSpan w:val="3"/>
          <w:tcBorders>
            <w:top w:val="nil"/>
          </w:tcBorders>
        </w:tcPr>
        <w:p w14:paraId="5B2EE136" w14:textId="77777777" w:rsidR="005B2146" w:rsidRDefault="005B2146" w:rsidP="005B2146">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93056" behindDoc="0" locked="0" layoutInCell="1" hidden="0" allowOverlap="1" wp14:anchorId="20A22DB9" wp14:editId="08C0C3AA">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199ED98A" w14:textId="77777777" w:rsidR="00391E13" w:rsidRPr="005B2146" w:rsidRDefault="00391E13">
    <w:pPr>
      <w:pBdr>
        <w:top w:val="nil"/>
        <w:left w:val="nil"/>
        <w:bottom w:val="nil"/>
        <w:right w:val="nil"/>
        <w:between w:val="nil"/>
      </w:pBdr>
      <w:tabs>
        <w:tab w:val="center" w:pos="4419"/>
        <w:tab w:val="right" w:pos="8838"/>
      </w:tabs>
      <w:rPr>
        <w:rFonts w:ascii="Calibri" w:eastAsia="Calibri" w:hAnsi="Calibri" w:cs="Calibri"/>
        <w:color w:val="000000"/>
        <w:sz w:val="4"/>
        <w:szCs w:val="4"/>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B2A60" w14:textId="77777777" w:rsidR="00D62AF6" w:rsidRDefault="00D62AF6" w:rsidP="00346F2B">
      <w:r>
        <w:separator/>
      </w:r>
    </w:p>
  </w:footnote>
  <w:footnote w:type="continuationSeparator" w:id="0">
    <w:p w14:paraId="3EC52974" w14:textId="77777777" w:rsidR="00D62AF6" w:rsidRDefault="00D62AF6" w:rsidP="00346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B3E04" w14:textId="47B07F54" w:rsidR="00391E13" w:rsidRDefault="005B2146">
    <w:pPr>
      <w:widowControl w:val="0"/>
      <w:pBdr>
        <w:top w:val="nil"/>
        <w:left w:val="nil"/>
        <w:bottom w:val="nil"/>
        <w:right w:val="nil"/>
        <w:between w:val="nil"/>
      </w:pBdr>
      <w:spacing w:line="276" w:lineRule="auto"/>
      <w:rPr>
        <w:sz w:val="4"/>
        <w:szCs w:val="4"/>
      </w:rPr>
    </w:pPr>
    <w:r>
      <w:rPr>
        <w:rFonts w:ascii="Calibri" w:eastAsia="Calibri" w:hAnsi="Calibri" w:cs="Calibri"/>
        <w:noProof/>
        <w:color w:val="000000"/>
        <w:lang w:eastAsia="es-MX"/>
      </w:rPr>
      <w:drawing>
        <wp:anchor distT="0" distB="0" distL="114300" distR="114300" simplePos="0" relativeHeight="251691008" behindDoc="0" locked="0" layoutInCell="1" allowOverlap="1" wp14:anchorId="1EE68CEF" wp14:editId="6E6A029A">
          <wp:simplePos x="0" y="0"/>
          <wp:positionH relativeFrom="column">
            <wp:posOffset>-489585</wp:posOffset>
          </wp:positionH>
          <wp:positionV relativeFrom="paragraph">
            <wp:posOffset>133350</wp:posOffset>
          </wp:positionV>
          <wp:extent cx="632460" cy="693420"/>
          <wp:effectExtent l="0" t="0" r="0" b="0"/>
          <wp:wrapNone/>
          <wp:docPr id="16" name="Imagen 1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32460" cy="693420"/>
                  </a:xfrm>
                  <a:prstGeom prst="rect">
                    <a:avLst/>
                  </a:prstGeom>
                  <a:ln/>
                </pic:spPr>
              </pic:pic>
            </a:graphicData>
          </a:graphic>
          <wp14:sizeRelH relativeFrom="margin">
            <wp14:pctWidth>0</wp14:pctWidth>
          </wp14:sizeRelH>
          <wp14:sizeRelV relativeFrom="margin">
            <wp14:pctHeight>0</wp14:pctHeight>
          </wp14:sizeRelV>
        </wp:anchor>
      </w:drawing>
    </w:r>
    <w:r w:rsidR="00436249">
      <w:rPr>
        <w:noProof/>
        <w:lang w:eastAsia="es-MX"/>
      </w:rPr>
      <w:drawing>
        <wp:anchor distT="0" distB="0" distL="114300" distR="114300" simplePos="0" relativeHeight="251632640" behindDoc="0" locked="0" layoutInCell="1" hidden="0" allowOverlap="1" wp14:anchorId="6C896643" wp14:editId="61BE35C6">
          <wp:simplePos x="0" y="0"/>
          <wp:positionH relativeFrom="column">
            <wp:posOffset>-546735</wp:posOffset>
          </wp:positionH>
          <wp:positionV relativeFrom="paragraph">
            <wp:posOffset>-53975</wp:posOffset>
          </wp:positionV>
          <wp:extent cx="6685280" cy="136525"/>
          <wp:effectExtent l="0" t="0" r="1270" b="0"/>
          <wp:wrapSquare wrapText="bothSides" distT="0" distB="0" distL="114300" distR="114300"/>
          <wp:docPr id="14" name="Imagen 14"/>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685280" cy="136525"/>
                  </a:xfrm>
                  <a:prstGeom prst="rect">
                    <a:avLst/>
                  </a:prstGeom>
                  <a:ln/>
                </pic:spPr>
              </pic:pic>
            </a:graphicData>
          </a:graphic>
          <wp14:sizeRelH relativeFrom="margin">
            <wp14:pctWidth>0</wp14:pctWidth>
          </wp14:sizeRelH>
          <wp14:sizeRelV relativeFrom="margin">
            <wp14:pctHeight>0</wp14:pctHeight>
          </wp14:sizeRelV>
        </wp:anchor>
      </w:drawing>
    </w:r>
  </w:p>
  <w:p w14:paraId="15F6C765" w14:textId="18073538" w:rsidR="00391E13" w:rsidRPr="004B3588" w:rsidRDefault="00391E13">
    <w:pPr>
      <w:widowControl w:val="0"/>
      <w:pBdr>
        <w:top w:val="nil"/>
        <w:left w:val="nil"/>
        <w:bottom w:val="nil"/>
        <w:right w:val="nil"/>
        <w:between w:val="nil"/>
      </w:pBdr>
      <w:spacing w:line="276" w:lineRule="auto"/>
      <w:rPr>
        <w:sz w:val="4"/>
        <w:szCs w:val="4"/>
      </w:rPr>
    </w:pPr>
  </w:p>
  <w:tbl>
    <w:tblPr>
      <w:tblStyle w:val="3"/>
      <w:tblW w:w="11355"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1433"/>
      <w:gridCol w:w="8627"/>
      <w:gridCol w:w="1295"/>
    </w:tblGrid>
    <w:tr w:rsidR="00391E13" w14:paraId="7D903AF1" w14:textId="77777777" w:rsidTr="002819E7">
      <w:trPr>
        <w:trHeight w:val="578"/>
      </w:trPr>
      <w:tc>
        <w:tcPr>
          <w:tcW w:w="11355" w:type="dxa"/>
          <w:gridSpan w:val="3"/>
          <w:vAlign w:val="bottom"/>
        </w:tcPr>
        <w:p w14:paraId="424EF14B" w14:textId="06716807" w:rsidR="00757D02" w:rsidRPr="00757D02" w:rsidRDefault="009E20AA" w:rsidP="002819E7">
          <w:pPr>
            <w:ind w:right="58"/>
            <w:jc w:val="center"/>
            <w:rPr>
              <w:rFonts w:ascii="Arial Narrow" w:eastAsia="Arial Narrow" w:hAnsi="Arial Narrow" w:cs="Arial Narrow"/>
              <w:b/>
              <w:color w:val="000000" w:themeColor="text1"/>
              <w:sz w:val="22"/>
              <w:szCs w:val="22"/>
            </w:rPr>
          </w:pPr>
          <w:r>
            <w:rPr>
              <w:rFonts w:ascii="Arial Narrow" w:eastAsia="Arial Narrow" w:hAnsi="Arial Narrow" w:cs="Arial Narrow"/>
              <w:b/>
              <w:noProof/>
              <w:color w:val="000000"/>
              <w:sz w:val="16"/>
              <w:szCs w:val="16"/>
              <w:lang w:eastAsia="es-MX"/>
            </w:rPr>
            <w:drawing>
              <wp:anchor distT="0" distB="0" distL="114300" distR="114300" simplePos="0" relativeHeight="251641856" behindDoc="0" locked="0" layoutInCell="1" allowOverlap="1" wp14:anchorId="2588D03B" wp14:editId="325FFC4C">
                <wp:simplePos x="0" y="0"/>
                <wp:positionH relativeFrom="column">
                  <wp:posOffset>6136005</wp:posOffset>
                </wp:positionH>
                <wp:positionV relativeFrom="paragraph">
                  <wp:posOffset>44450</wp:posOffset>
                </wp:positionV>
                <wp:extent cx="657225" cy="581660"/>
                <wp:effectExtent l="0" t="0" r="9525" b="8890"/>
                <wp:wrapNone/>
                <wp:docPr id="15" name="Imagen 1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57225" cy="581660"/>
                        </a:xfrm>
                        <a:prstGeom prst="rect">
                          <a:avLst/>
                        </a:prstGeom>
                      </pic:spPr>
                    </pic:pic>
                  </a:graphicData>
                </a:graphic>
                <wp14:sizeRelH relativeFrom="margin">
                  <wp14:pctWidth>0</wp14:pctWidth>
                </wp14:sizeRelH>
                <wp14:sizeRelV relativeFrom="margin">
                  <wp14:pctHeight>0</wp14:pctHeight>
                </wp14:sizeRelV>
              </wp:anchor>
            </w:drawing>
          </w:r>
          <w:sdt>
            <w:sdtPr>
              <w:rPr>
                <w:rStyle w:val="reasIMSS"/>
                <w:rFonts w:eastAsia="Arial Narrow"/>
              </w:rPr>
              <w:id w:val="-1794821938"/>
              <w:placeholder>
                <w:docPart w:val="1DC81B8E2B194EE4B3EC3DEA9C57C35E"/>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417A11">
                <w:rPr>
                  <w:rStyle w:val="reasIMSS"/>
                  <w:rFonts w:eastAsia="Arial Narrow"/>
                </w:rPr>
                <w:t>UITI</w:t>
              </w:r>
            </w:sdtContent>
          </w:sdt>
          <w:r w:rsidR="00436249" w:rsidRPr="00115672">
            <w:rPr>
              <w:rFonts w:ascii="Arial Narrow" w:eastAsia="Arial Narrow" w:hAnsi="Arial Narrow" w:cs="Arial Narrow"/>
              <w:b/>
              <w:color w:val="000000" w:themeColor="text1"/>
              <w:sz w:val="22"/>
              <w:szCs w:val="22"/>
            </w:rPr>
            <w:t xml:space="preserve"> - </w:t>
          </w:r>
          <w:r>
            <w:rPr>
              <w:rStyle w:val="reasIMSS"/>
              <w:rFonts w:eastAsia="Arial Narrow"/>
            </w:rPr>
            <w:t>CDT</w:t>
          </w:r>
          <w:r w:rsidR="00436249" w:rsidRPr="00115672">
            <w:rPr>
              <w:rFonts w:ascii="Arial Narrow" w:eastAsia="Arial Narrow" w:hAnsi="Arial Narrow" w:cs="Arial Narrow"/>
              <w:b/>
              <w:color w:val="000000" w:themeColor="text1"/>
              <w:sz w:val="22"/>
              <w:szCs w:val="22"/>
            </w:rPr>
            <w:t xml:space="preserve"> </w:t>
          </w:r>
        </w:p>
        <w:p w14:paraId="374C1A0D" w14:textId="6D2868F2" w:rsidR="00391E13" w:rsidRDefault="00436249" w:rsidP="002819E7">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sidRPr="001A7E57">
            <w:rPr>
              <w:rFonts w:ascii="Arial Narrow" w:eastAsia="Arial Narrow" w:hAnsi="Arial Narrow" w:cs="Arial Narrow"/>
              <w:b/>
              <w:iCs/>
              <w:sz w:val="22"/>
              <w:szCs w:val="22"/>
            </w:rPr>
            <w:t>Términos y Condiciones</w:t>
          </w:r>
          <w:r>
            <w:rPr>
              <w:rFonts w:ascii="Calibri" w:eastAsia="Calibri" w:hAnsi="Calibri" w:cs="Calibri"/>
              <w:noProof/>
              <w:color w:val="000000"/>
              <w:lang w:eastAsia="es-MX"/>
            </w:rPr>
            <w:t xml:space="preserve"> </w:t>
          </w:r>
        </w:p>
      </w:tc>
    </w:tr>
    <w:tr w:rsidR="00391E13" w14:paraId="089F54F4" w14:textId="77777777" w:rsidTr="009E20AA">
      <w:trPr>
        <w:trHeight w:val="139"/>
      </w:trPr>
      <w:tc>
        <w:tcPr>
          <w:tcW w:w="1433" w:type="dxa"/>
          <w:vMerge w:val="restart"/>
          <w:vAlign w:val="center"/>
        </w:tcPr>
        <w:p w14:paraId="21323A3F" w14:textId="49E8AADC" w:rsidR="00391E13" w:rsidRDefault="00391E13">
          <w:pPr>
            <w:pBdr>
              <w:top w:val="nil"/>
              <w:left w:val="nil"/>
              <w:bottom w:val="nil"/>
              <w:right w:val="nil"/>
              <w:between w:val="nil"/>
            </w:pBdr>
            <w:tabs>
              <w:tab w:val="center" w:pos="4419"/>
              <w:tab w:val="right" w:pos="8838"/>
            </w:tabs>
            <w:jc w:val="center"/>
            <w:rPr>
              <w:rFonts w:ascii="Calibri" w:eastAsia="Calibri" w:hAnsi="Calibri" w:cs="Calibri"/>
              <w:color w:val="000000"/>
            </w:rPr>
          </w:pPr>
        </w:p>
      </w:tc>
      <w:tc>
        <w:tcPr>
          <w:tcW w:w="8627" w:type="dxa"/>
          <w:vAlign w:val="center"/>
        </w:tcPr>
        <w:p w14:paraId="2AFC18D3" w14:textId="37AED0FC" w:rsidR="00AA39DF" w:rsidRPr="00AA39DF" w:rsidRDefault="00AA39DF" w:rsidP="00AA39DF">
          <w:pPr>
            <w:jc w:val="center"/>
            <w:rPr>
              <w:rFonts w:ascii="Arial Narrow" w:eastAsia="Arial Narrow" w:hAnsi="Arial Narrow" w:cs="Arial Narrow"/>
              <w:bCs/>
              <w:iCs/>
              <w:sz w:val="22"/>
              <w:szCs w:val="22"/>
            </w:rPr>
          </w:pPr>
          <w:bookmarkStart w:id="124" w:name="_Hlk207272247"/>
          <w:r>
            <w:rPr>
              <w:rFonts w:ascii="Arial Narrow" w:eastAsia="Arial Narrow" w:hAnsi="Arial Narrow" w:cs="Arial Narrow"/>
              <w:bCs/>
              <w:sz w:val="22"/>
              <w:szCs w:val="22"/>
            </w:rPr>
            <w:t xml:space="preserve">Renovación </w:t>
          </w:r>
          <w:r w:rsidRPr="00AA39DF">
            <w:rPr>
              <w:rFonts w:ascii="Arial Narrow" w:eastAsia="Arial Narrow" w:hAnsi="Arial Narrow" w:cs="Arial Narrow"/>
              <w:bCs/>
              <w:iCs/>
              <w:sz w:val="22"/>
              <w:szCs w:val="22"/>
            </w:rPr>
            <w:t>del Derecho de uso de la plataforma</w:t>
          </w:r>
        </w:p>
        <w:p w14:paraId="558C38A6" w14:textId="24512062" w:rsidR="00391E13" w:rsidRPr="00501C50" w:rsidRDefault="00AA39DF" w:rsidP="00AA39DF">
          <w:pPr>
            <w:jc w:val="center"/>
            <w:rPr>
              <w:rFonts w:ascii="Arial Narrow" w:eastAsia="Arial Narrow" w:hAnsi="Arial Narrow" w:cs="Arial Narrow"/>
              <w:bCs/>
              <w:sz w:val="22"/>
              <w:szCs w:val="22"/>
            </w:rPr>
          </w:pPr>
          <w:r w:rsidRPr="00AA39DF">
            <w:rPr>
              <w:rFonts w:ascii="Arial Narrow" w:eastAsia="Arial Narrow" w:hAnsi="Arial Narrow" w:cs="Arial Narrow"/>
              <w:bCs/>
              <w:iCs/>
              <w:sz w:val="22"/>
              <w:szCs w:val="22"/>
            </w:rPr>
            <w:t>LifeRay en el Instituto Mexicano del Seguro Social</w:t>
          </w:r>
          <w:bookmarkEnd w:id="124"/>
        </w:p>
      </w:tc>
      <w:tc>
        <w:tcPr>
          <w:tcW w:w="1294" w:type="dxa"/>
          <w:vMerge w:val="restart"/>
        </w:tcPr>
        <w:p w14:paraId="7F660A1F" w14:textId="532C2CC1" w:rsidR="00391E13" w:rsidRPr="00214917" w:rsidRDefault="00391E13">
          <w:pPr>
            <w:rPr>
              <w:rFonts w:ascii="Arial Narrow" w:eastAsia="Arial Narrow" w:hAnsi="Arial Narrow" w:cs="Arial Narrow"/>
              <w:b/>
              <w:color w:val="000000"/>
              <w:sz w:val="16"/>
              <w:szCs w:val="16"/>
            </w:rPr>
          </w:pPr>
        </w:p>
      </w:tc>
    </w:tr>
    <w:tr w:rsidR="00391E13" w14:paraId="35421194" w14:textId="77777777" w:rsidTr="002819E7">
      <w:trPr>
        <w:trHeight w:val="418"/>
      </w:trPr>
      <w:tc>
        <w:tcPr>
          <w:tcW w:w="1433" w:type="dxa"/>
          <w:vMerge/>
          <w:vAlign w:val="center"/>
        </w:tcPr>
        <w:p w14:paraId="638ADAB2" w14:textId="77777777" w:rsidR="00391E13" w:rsidRDefault="00391E13">
          <w:pPr>
            <w:widowControl w:val="0"/>
            <w:pBdr>
              <w:top w:val="nil"/>
              <w:left w:val="nil"/>
              <w:bottom w:val="nil"/>
              <w:right w:val="nil"/>
              <w:between w:val="nil"/>
            </w:pBdr>
            <w:spacing w:line="276" w:lineRule="auto"/>
            <w:rPr>
              <w:rFonts w:ascii="Arial Narrow" w:eastAsia="Arial Narrow" w:hAnsi="Arial Narrow" w:cs="Arial Narrow"/>
              <w:b/>
              <w:sz w:val="22"/>
              <w:szCs w:val="22"/>
            </w:rPr>
          </w:pPr>
        </w:p>
      </w:tc>
      <w:tc>
        <w:tcPr>
          <w:tcW w:w="8627" w:type="dxa"/>
          <w:vAlign w:val="center"/>
        </w:tcPr>
        <w:p w14:paraId="3EE24679" w14:textId="6CCC73E3" w:rsidR="00391E13" w:rsidRPr="004D61F2" w:rsidRDefault="00391E13" w:rsidP="00436249">
          <w:pPr>
            <w:rPr>
              <w:rFonts w:ascii="Arial Narrow" w:eastAsia="Arial Narrow" w:hAnsi="Arial Narrow" w:cs="Arial"/>
              <w:b/>
              <w:i/>
              <w:iCs/>
              <w:color w:val="0000FF"/>
              <w:sz w:val="20"/>
              <w:szCs w:val="20"/>
            </w:rPr>
          </w:pPr>
        </w:p>
      </w:tc>
      <w:tc>
        <w:tcPr>
          <w:tcW w:w="1294" w:type="dxa"/>
          <w:vMerge/>
        </w:tcPr>
        <w:p w14:paraId="09B664B4" w14:textId="77777777" w:rsidR="00391E13" w:rsidRDefault="00391E13">
          <w:pPr>
            <w:widowControl w:val="0"/>
            <w:pBdr>
              <w:top w:val="nil"/>
              <w:left w:val="nil"/>
              <w:bottom w:val="nil"/>
              <w:right w:val="nil"/>
              <w:between w:val="nil"/>
            </w:pBdr>
            <w:spacing w:line="276" w:lineRule="auto"/>
            <w:rPr>
              <w:rFonts w:ascii="Arial Narrow" w:eastAsia="Arial Narrow" w:hAnsi="Arial Narrow" w:cs="Arial Narrow"/>
              <w:b/>
              <w:sz w:val="22"/>
              <w:szCs w:val="22"/>
            </w:rPr>
          </w:pPr>
        </w:p>
      </w:tc>
    </w:tr>
  </w:tbl>
  <w:p w14:paraId="42A9197B" w14:textId="77777777" w:rsidR="00391E13" w:rsidRPr="00E45407" w:rsidRDefault="00391E13" w:rsidP="00436249">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6392A"/>
    <w:multiLevelType w:val="hybridMultilevel"/>
    <w:tmpl w:val="685064D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07D40E5B"/>
    <w:multiLevelType w:val="hybridMultilevel"/>
    <w:tmpl w:val="C82CF4C6"/>
    <w:lvl w:ilvl="0" w:tplc="0980D30C">
      <w:start w:val="1"/>
      <w:numFmt w:val="lowerLetter"/>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ED6707"/>
    <w:multiLevelType w:val="multilevel"/>
    <w:tmpl w:val="A0AC646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 w15:restartNumberingAfterBreak="0">
    <w:nsid w:val="0D1929EF"/>
    <w:multiLevelType w:val="hybridMultilevel"/>
    <w:tmpl w:val="34003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F75019"/>
    <w:multiLevelType w:val="multilevel"/>
    <w:tmpl w:val="EEE43D96"/>
    <w:lvl w:ilvl="0">
      <w:start w:val="1"/>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D57899"/>
    <w:multiLevelType w:val="hybridMultilevel"/>
    <w:tmpl w:val="CF4E602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6" w15:restartNumberingAfterBreak="0">
    <w:nsid w:val="14CD2BEC"/>
    <w:multiLevelType w:val="multilevel"/>
    <w:tmpl w:val="5F827508"/>
    <w:lvl w:ilvl="0">
      <w:start w:val="1"/>
      <w:numFmt w:val="bullet"/>
      <w:lvlText w:val=""/>
      <w:lvlJc w:val="left"/>
      <w:pPr>
        <w:ind w:left="720" w:hanging="360"/>
      </w:pPr>
      <w:rPr>
        <w:rFonts w:ascii="Wingdings" w:hAnsi="Wingdings" w:hint="default"/>
        <w:b/>
        <w:i w:val="0"/>
        <w:vertAlign w:val="baseline"/>
      </w:rPr>
    </w:lvl>
    <w:lvl w:ilvl="1">
      <w:start w:val="1"/>
      <w:numFmt w:val="bullet"/>
      <w:lvlText w:val="·"/>
      <w:lvlJc w:val="left"/>
      <w:pPr>
        <w:ind w:left="1440" w:hanging="360"/>
      </w:pPr>
      <w:rPr>
        <w:rFonts w:ascii="Arial" w:eastAsia="Arial" w:hAnsi="Arial" w:cs="Arial"/>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60A343A"/>
    <w:multiLevelType w:val="hybridMultilevel"/>
    <w:tmpl w:val="CD6AF5FE"/>
    <w:lvl w:ilvl="0" w:tplc="EEE43D94">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A834C0C"/>
    <w:multiLevelType w:val="hybridMultilevel"/>
    <w:tmpl w:val="5D8AEF9E"/>
    <w:lvl w:ilvl="0" w:tplc="3AB0E03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7144A6"/>
    <w:multiLevelType w:val="multilevel"/>
    <w:tmpl w:val="A0AC646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261C48A8"/>
    <w:multiLevelType w:val="multilevel"/>
    <w:tmpl w:val="A0AC646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1" w15:restartNumberingAfterBreak="0">
    <w:nsid w:val="2E547E4A"/>
    <w:multiLevelType w:val="multilevel"/>
    <w:tmpl w:val="A0AC646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2E801A42"/>
    <w:multiLevelType w:val="hybridMultilevel"/>
    <w:tmpl w:val="F20EBF4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9C73B47"/>
    <w:multiLevelType w:val="multilevel"/>
    <w:tmpl w:val="A0AC646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5" w15:restartNumberingAfterBreak="0">
    <w:nsid w:val="3E4F1776"/>
    <w:multiLevelType w:val="hybridMultilevel"/>
    <w:tmpl w:val="601A4D1A"/>
    <w:lvl w:ilvl="0" w:tplc="30B27E12">
      <w:start w:val="1"/>
      <w:numFmt w:val="lowerRoman"/>
      <w:lvlText w:val="%1."/>
      <w:lvlJc w:val="righ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0663F09"/>
    <w:multiLevelType w:val="hybridMultilevel"/>
    <w:tmpl w:val="DF8CB5AE"/>
    <w:lvl w:ilvl="0" w:tplc="75AA58E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3613E4"/>
    <w:multiLevelType w:val="hybridMultilevel"/>
    <w:tmpl w:val="70549EE0"/>
    <w:lvl w:ilvl="0" w:tplc="1B70E748">
      <w:start w:val="1"/>
      <w:numFmt w:val="lowerLetter"/>
      <w:lvlText w:val="%1)"/>
      <w:lvlJc w:val="left"/>
      <w:pPr>
        <w:ind w:left="720" w:hanging="360"/>
      </w:pPr>
      <w:rPr>
        <w:rFonts w:ascii="Times New Roman" w:eastAsia="Aptos" w:hAnsi="Times New Roman" w:cs="Times New Roman" w:hint="default"/>
        <w:sz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15:restartNumberingAfterBreak="0">
    <w:nsid w:val="478B6AE1"/>
    <w:multiLevelType w:val="multilevel"/>
    <w:tmpl w:val="0FD6C9F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784" w:hanging="1800"/>
      </w:pPr>
      <w:rPr>
        <w:rFonts w:hint="default"/>
      </w:rPr>
    </w:lvl>
  </w:abstractNum>
  <w:abstractNum w:abstractNumId="19" w15:restartNumberingAfterBreak="0">
    <w:nsid w:val="49D66D74"/>
    <w:multiLevelType w:val="multilevel"/>
    <w:tmpl w:val="EB7EF4A4"/>
    <w:lvl w:ilvl="0">
      <w:start w:val="1"/>
      <w:numFmt w:val="decimal"/>
      <w:lvlText w:val="%1."/>
      <w:lvlJc w:val="left"/>
      <w:pPr>
        <w:tabs>
          <w:tab w:val="num" w:pos="360"/>
        </w:tabs>
        <w:ind w:left="360" w:hanging="360"/>
      </w:pPr>
      <w:rPr>
        <w:rFonts w:hint="default"/>
        <w:b/>
        <w:color w:val="auto"/>
        <w:sz w:val="16"/>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4CA63F21"/>
    <w:multiLevelType w:val="hybridMultilevel"/>
    <w:tmpl w:val="5FE4193C"/>
    <w:lvl w:ilvl="0" w:tplc="7E608A9C">
      <w:start w:val="1"/>
      <w:numFmt w:val="decimal"/>
      <w:lvlText w:val="%1."/>
      <w:lvlJc w:val="left"/>
      <w:pPr>
        <w:ind w:left="718" w:hanging="360"/>
      </w:pPr>
      <w:rPr>
        <w:rFonts w:hint="default"/>
        <w:b/>
        <w:bCs/>
      </w:rPr>
    </w:lvl>
    <w:lvl w:ilvl="1" w:tplc="580A0003" w:tentative="1">
      <w:start w:val="1"/>
      <w:numFmt w:val="bullet"/>
      <w:lvlText w:val="o"/>
      <w:lvlJc w:val="left"/>
      <w:pPr>
        <w:ind w:left="1438" w:hanging="360"/>
      </w:pPr>
      <w:rPr>
        <w:rFonts w:ascii="Courier New" w:hAnsi="Courier New" w:cs="Courier New" w:hint="default"/>
      </w:rPr>
    </w:lvl>
    <w:lvl w:ilvl="2" w:tplc="580A0005" w:tentative="1">
      <w:start w:val="1"/>
      <w:numFmt w:val="bullet"/>
      <w:lvlText w:val=""/>
      <w:lvlJc w:val="left"/>
      <w:pPr>
        <w:ind w:left="2158" w:hanging="360"/>
      </w:pPr>
      <w:rPr>
        <w:rFonts w:ascii="Wingdings" w:hAnsi="Wingdings" w:hint="default"/>
      </w:rPr>
    </w:lvl>
    <w:lvl w:ilvl="3" w:tplc="580A0001" w:tentative="1">
      <w:start w:val="1"/>
      <w:numFmt w:val="bullet"/>
      <w:lvlText w:val=""/>
      <w:lvlJc w:val="left"/>
      <w:pPr>
        <w:ind w:left="2878" w:hanging="360"/>
      </w:pPr>
      <w:rPr>
        <w:rFonts w:ascii="Symbol" w:hAnsi="Symbol" w:hint="default"/>
      </w:rPr>
    </w:lvl>
    <w:lvl w:ilvl="4" w:tplc="580A0003" w:tentative="1">
      <w:start w:val="1"/>
      <w:numFmt w:val="bullet"/>
      <w:lvlText w:val="o"/>
      <w:lvlJc w:val="left"/>
      <w:pPr>
        <w:ind w:left="3598" w:hanging="360"/>
      </w:pPr>
      <w:rPr>
        <w:rFonts w:ascii="Courier New" w:hAnsi="Courier New" w:cs="Courier New" w:hint="default"/>
      </w:rPr>
    </w:lvl>
    <w:lvl w:ilvl="5" w:tplc="580A0005" w:tentative="1">
      <w:start w:val="1"/>
      <w:numFmt w:val="bullet"/>
      <w:lvlText w:val=""/>
      <w:lvlJc w:val="left"/>
      <w:pPr>
        <w:ind w:left="4318" w:hanging="360"/>
      </w:pPr>
      <w:rPr>
        <w:rFonts w:ascii="Wingdings" w:hAnsi="Wingdings" w:hint="default"/>
      </w:rPr>
    </w:lvl>
    <w:lvl w:ilvl="6" w:tplc="580A0001" w:tentative="1">
      <w:start w:val="1"/>
      <w:numFmt w:val="bullet"/>
      <w:lvlText w:val=""/>
      <w:lvlJc w:val="left"/>
      <w:pPr>
        <w:ind w:left="5038" w:hanging="360"/>
      </w:pPr>
      <w:rPr>
        <w:rFonts w:ascii="Symbol" w:hAnsi="Symbol" w:hint="default"/>
      </w:rPr>
    </w:lvl>
    <w:lvl w:ilvl="7" w:tplc="580A0003" w:tentative="1">
      <w:start w:val="1"/>
      <w:numFmt w:val="bullet"/>
      <w:lvlText w:val="o"/>
      <w:lvlJc w:val="left"/>
      <w:pPr>
        <w:ind w:left="5758" w:hanging="360"/>
      </w:pPr>
      <w:rPr>
        <w:rFonts w:ascii="Courier New" w:hAnsi="Courier New" w:cs="Courier New" w:hint="default"/>
      </w:rPr>
    </w:lvl>
    <w:lvl w:ilvl="8" w:tplc="580A0005" w:tentative="1">
      <w:start w:val="1"/>
      <w:numFmt w:val="bullet"/>
      <w:lvlText w:val=""/>
      <w:lvlJc w:val="left"/>
      <w:pPr>
        <w:ind w:left="6478" w:hanging="360"/>
      </w:pPr>
      <w:rPr>
        <w:rFonts w:ascii="Wingdings" w:hAnsi="Wingdings" w:hint="default"/>
      </w:rPr>
    </w:lvl>
  </w:abstractNum>
  <w:abstractNum w:abstractNumId="21" w15:restartNumberingAfterBreak="0">
    <w:nsid w:val="510C7C28"/>
    <w:multiLevelType w:val="hybridMultilevel"/>
    <w:tmpl w:val="0A62A4D2"/>
    <w:lvl w:ilvl="0" w:tplc="AD76FC3A">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375657D"/>
    <w:multiLevelType w:val="hybridMultilevel"/>
    <w:tmpl w:val="7CB6E0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56D00C9"/>
    <w:multiLevelType w:val="multilevel"/>
    <w:tmpl w:val="A0AC646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4" w15:restartNumberingAfterBreak="0">
    <w:nsid w:val="63D65170"/>
    <w:multiLevelType w:val="hybridMultilevel"/>
    <w:tmpl w:val="3F62E448"/>
    <w:lvl w:ilvl="0" w:tplc="290ABCA6">
      <w:start w:val="1"/>
      <w:numFmt w:val="lowerLetter"/>
      <w:lvlText w:val="%1)"/>
      <w:lvlJc w:val="left"/>
      <w:pPr>
        <w:ind w:left="720" w:hanging="360"/>
      </w:pPr>
      <w:rPr>
        <w:rFonts w:hint="default"/>
        <w:b/>
        <w:color w:val="00006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9C7582B"/>
    <w:multiLevelType w:val="hybridMultilevel"/>
    <w:tmpl w:val="09E4C57C"/>
    <w:lvl w:ilvl="0" w:tplc="E2E05762">
      <w:start w:val="1"/>
      <w:numFmt w:val="decimal"/>
      <w:lvlText w:val="%1."/>
      <w:lvlJc w:val="left"/>
      <w:pPr>
        <w:ind w:left="720" w:hanging="360"/>
      </w:pPr>
      <w:rPr>
        <w:rFonts w:hint="default"/>
        <w:b/>
        <w:bCs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B683121"/>
    <w:multiLevelType w:val="hybridMultilevel"/>
    <w:tmpl w:val="52DACA24"/>
    <w:lvl w:ilvl="0" w:tplc="080A0019">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44F43F4"/>
    <w:multiLevelType w:val="multilevel"/>
    <w:tmpl w:val="569AA208"/>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1937904068">
    <w:abstractNumId w:val="13"/>
  </w:num>
  <w:num w:numId="2" w16cid:durableId="1083910766">
    <w:abstractNumId w:val="22"/>
  </w:num>
  <w:num w:numId="3" w16cid:durableId="1092748940">
    <w:abstractNumId w:val="0"/>
  </w:num>
  <w:num w:numId="4" w16cid:durableId="316420069">
    <w:abstractNumId w:val="3"/>
  </w:num>
  <w:num w:numId="5" w16cid:durableId="887030981">
    <w:abstractNumId w:val="19"/>
  </w:num>
  <w:num w:numId="6" w16cid:durableId="1760712510">
    <w:abstractNumId w:val="25"/>
  </w:num>
  <w:num w:numId="7" w16cid:durableId="817302666">
    <w:abstractNumId w:val="8"/>
  </w:num>
  <w:num w:numId="8" w16cid:durableId="696320391">
    <w:abstractNumId w:val="15"/>
  </w:num>
  <w:num w:numId="9" w16cid:durableId="1298216309">
    <w:abstractNumId w:val="24"/>
  </w:num>
  <w:num w:numId="10" w16cid:durableId="1260917026">
    <w:abstractNumId w:val="1"/>
  </w:num>
  <w:num w:numId="11" w16cid:durableId="2071804006">
    <w:abstractNumId w:val="14"/>
  </w:num>
  <w:num w:numId="12" w16cid:durableId="447243784">
    <w:abstractNumId w:val="10"/>
  </w:num>
  <w:num w:numId="13" w16cid:durableId="1500997236">
    <w:abstractNumId w:val="23"/>
  </w:num>
  <w:num w:numId="14" w16cid:durableId="1074859074">
    <w:abstractNumId w:val="2"/>
  </w:num>
  <w:num w:numId="15" w16cid:durableId="1119687463">
    <w:abstractNumId w:val="11"/>
  </w:num>
  <w:num w:numId="16" w16cid:durableId="1205946733">
    <w:abstractNumId w:val="9"/>
  </w:num>
  <w:num w:numId="17" w16cid:durableId="1941256042">
    <w:abstractNumId w:val="20"/>
  </w:num>
  <w:num w:numId="18" w16cid:durableId="418720630">
    <w:abstractNumId w:val="4"/>
  </w:num>
  <w:num w:numId="19" w16cid:durableId="58140499">
    <w:abstractNumId w:val="6"/>
  </w:num>
  <w:num w:numId="20" w16cid:durableId="934485188">
    <w:abstractNumId w:val="18"/>
  </w:num>
  <w:num w:numId="21" w16cid:durableId="1273976495">
    <w:abstractNumId w:val="12"/>
  </w:num>
  <w:num w:numId="22" w16cid:durableId="1023897283">
    <w:abstractNumId w:val="26"/>
  </w:num>
  <w:num w:numId="23" w16cid:durableId="1257713477">
    <w:abstractNumId w:val="27"/>
  </w:num>
  <w:num w:numId="24" w16cid:durableId="1431316805">
    <w:abstractNumId w:val="7"/>
  </w:num>
  <w:num w:numId="25" w16cid:durableId="248078667">
    <w:abstractNumId w:val="21"/>
  </w:num>
  <w:num w:numId="26" w16cid:durableId="1674646766">
    <w:abstractNumId w:val="16"/>
  </w:num>
  <w:num w:numId="27" w16cid:durableId="142819809">
    <w:abstractNumId w:val="5"/>
  </w:num>
  <w:num w:numId="28" w16cid:durableId="16368345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F2B"/>
    <w:rsid w:val="00010A44"/>
    <w:rsid w:val="0001218A"/>
    <w:rsid w:val="0001635B"/>
    <w:rsid w:val="00020CF0"/>
    <w:rsid w:val="000231A6"/>
    <w:rsid w:val="00023628"/>
    <w:rsid w:val="000241BE"/>
    <w:rsid w:val="000301A9"/>
    <w:rsid w:val="000320E3"/>
    <w:rsid w:val="000329EC"/>
    <w:rsid w:val="00032D86"/>
    <w:rsid w:val="00051043"/>
    <w:rsid w:val="00055E53"/>
    <w:rsid w:val="00055EA2"/>
    <w:rsid w:val="0005728B"/>
    <w:rsid w:val="0005739A"/>
    <w:rsid w:val="000607A2"/>
    <w:rsid w:val="00061674"/>
    <w:rsid w:val="0006217A"/>
    <w:rsid w:val="000701A3"/>
    <w:rsid w:val="000703F3"/>
    <w:rsid w:val="00070A5A"/>
    <w:rsid w:val="00070CED"/>
    <w:rsid w:val="00070F85"/>
    <w:rsid w:val="000763E4"/>
    <w:rsid w:val="0007669C"/>
    <w:rsid w:val="00080864"/>
    <w:rsid w:val="000909DC"/>
    <w:rsid w:val="000917F0"/>
    <w:rsid w:val="0009654B"/>
    <w:rsid w:val="0009724B"/>
    <w:rsid w:val="000A0FD2"/>
    <w:rsid w:val="000A1910"/>
    <w:rsid w:val="000A704B"/>
    <w:rsid w:val="000B132D"/>
    <w:rsid w:val="000B2A0F"/>
    <w:rsid w:val="000B41F3"/>
    <w:rsid w:val="000C3AC5"/>
    <w:rsid w:val="000C5F09"/>
    <w:rsid w:val="000D0AC0"/>
    <w:rsid w:val="000D1A74"/>
    <w:rsid w:val="000D3EC0"/>
    <w:rsid w:val="000D7497"/>
    <w:rsid w:val="000D7D51"/>
    <w:rsid w:val="000E3357"/>
    <w:rsid w:val="000E38B5"/>
    <w:rsid w:val="000F1399"/>
    <w:rsid w:val="000F2544"/>
    <w:rsid w:val="000F7D6A"/>
    <w:rsid w:val="0010260E"/>
    <w:rsid w:val="00103AFA"/>
    <w:rsid w:val="00103C11"/>
    <w:rsid w:val="00107CE8"/>
    <w:rsid w:val="00111370"/>
    <w:rsid w:val="00112386"/>
    <w:rsid w:val="001125B2"/>
    <w:rsid w:val="001138F1"/>
    <w:rsid w:val="00116027"/>
    <w:rsid w:val="0011690E"/>
    <w:rsid w:val="00117DBD"/>
    <w:rsid w:val="001262E0"/>
    <w:rsid w:val="00127D82"/>
    <w:rsid w:val="001329C9"/>
    <w:rsid w:val="00133CFD"/>
    <w:rsid w:val="0013579A"/>
    <w:rsid w:val="00135A67"/>
    <w:rsid w:val="00137742"/>
    <w:rsid w:val="00141236"/>
    <w:rsid w:val="00142525"/>
    <w:rsid w:val="00142E36"/>
    <w:rsid w:val="00143004"/>
    <w:rsid w:val="0014486A"/>
    <w:rsid w:val="0015042B"/>
    <w:rsid w:val="00152F72"/>
    <w:rsid w:val="001530FF"/>
    <w:rsid w:val="00157F41"/>
    <w:rsid w:val="00161E33"/>
    <w:rsid w:val="00162376"/>
    <w:rsid w:val="0016494D"/>
    <w:rsid w:val="00164979"/>
    <w:rsid w:val="00164BA7"/>
    <w:rsid w:val="001657F4"/>
    <w:rsid w:val="00167162"/>
    <w:rsid w:val="001707A2"/>
    <w:rsid w:val="0018279D"/>
    <w:rsid w:val="00182876"/>
    <w:rsid w:val="001841D5"/>
    <w:rsid w:val="001843F3"/>
    <w:rsid w:val="0018784E"/>
    <w:rsid w:val="00192D15"/>
    <w:rsid w:val="001A32E6"/>
    <w:rsid w:val="001A53EB"/>
    <w:rsid w:val="001A5851"/>
    <w:rsid w:val="001B0CD0"/>
    <w:rsid w:val="001B5380"/>
    <w:rsid w:val="001B66B7"/>
    <w:rsid w:val="001B7CE0"/>
    <w:rsid w:val="001C0B27"/>
    <w:rsid w:val="001C735B"/>
    <w:rsid w:val="001D1FC9"/>
    <w:rsid w:val="001D21BA"/>
    <w:rsid w:val="001D2E8C"/>
    <w:rsid w:val="001D5DB8"/>
    <w:rsid w:val="001D66C3"/>
    <w:rsid w:val="001E0309"/>
    <w:rsid w:val="001E3665"/>
    <w:rsid w:val="001E42FF"/>
    <w:rsid w:val="001E76CC"/>
    <w:rsid w:val="001F3337"/>
    <w:rsid w:val="001F47C6"/>
    <w:rsid w:val="001F772B"/>
    <w:rsid w:val="001F79D1"/>
    <w:rsid w:val="00200E11"/>
    <w:rsid w:val="00201A5B"/>
    <w:rsid w:val="002028D5"/>
    <w:rsid w:val="00205B45"/>
    <w:rsid w:val="0020634C"/>
    <w:rsid w:val="002159BE"/>
    <w:rsid w:val="00216525"/>
    <w:rsid w:val="00217467"/>
    <w:rsid w:val="00217BBB"/>
    <w:rsid w:val="002209B7"/>
    <w:rsid w:val="0022618A"/>
    <w:rsid w:val="0023198E"/>
    <w:rsid w:val="00233B99"/>
    <w:rsid w:val="00236513"/>
    <w:rsid w:val="002379AF"/>
    <w:rsid w:val="00237F86"/>
    <w:rsid w:val="00245233"/>
    <w:rsid w:val="002457B7"/>
    <w:rsid w:val="00250DFE"/>
    <w:rsid w:val="00251CB8"/>
    <w:rsid w:val="00251E46"/>
    <w:rsid w:val="0025339A"/>
    <w:rsid w:val="00253858"/>
    <w:rsid w:val="002578D0"/>
    <w:rsid w:val="00260FFD"/>
    <w:rsid w:val="00262ABF"/>
    <w:rsid w:val="00265C66"/>
    <w:rsid w:val="00266ADD"/>
    <w:rsid w:val="00266C9F"/>
    <w:rsid w:val="002712F9"/>
    <w:rsid w:val="00271D9E"/>
    <w:rsid w:val="00272A9C"/>
    <w:rsid w:val="00273A42"/>
    <w:rsid w:val="00273F19"/>
    <w:rsid w:val="0027571E"/>
    <w:rsid w:val="00277062"/>
    <w:rsid w:val="00277133"/>
    <w:rsid w:val="002819E7"/>
    <w:rsid w:val="00283B13"/>
    <w:rsid w:val="00285340"/>
    <w:rsid w:val="002860EF"/>
    <w:rsid w:val="0029036D"/>
    <w:rsid w:val="00297998"/>
    <w:rsid w:val="002A4EA2"/>
    <w:rsid w:val="002A4ED6"/>
    <w:rsid w:val="002A710C"/>
    <w:rsid w:val="002A7C70"/>
    <w:rsid w:val="002B1A76"/>
    <w:rsid w:val="002B2E1B"/>
    <w:rsid w:val="002B41CE"/>
    <w:rsid w:val="002B530C"/>
    <w:rsid w:val="002C0087"/>
    <w:rsid w:val="002C3BF2"/>
    <w:rsid w:val="002D106F"/>
    <w:rsid w:val="002D50AD"/>
    <w:rsid w:val="002D5FC7"/>
    <w:rsid w:val="002E59D6"/>
    <w:rsid w:val="002F119F"/>
    <w:rsid w:val="002F5CBD"/>
    <w:rsid w:val="002F6AFB"/>
    <w:rsid w:val="0030021C"/>
    <w:rsid w:val="0030068D"/>
    <w:rsid w:val="00301A52"/>
    <w:rsid w:val="00304981"/>
    <w:rsid w:val="00306B98"/>
    <w:rsid w:val="00316615"/>
    <w:rsid w:val="00316F2F"/>
    <w:rsid w:val="003173BC"/>
    <w:rsid w:val="00320799"/>
    <w:rsid w:val="00320D95"/>
    <w:rsid w:val="003217B6"/>
    <w:rsid w:val="0032322E"/>
    <w:rsid w:val="00323EB8"/>
    <w:rsid w:val="0033180E"/>
    <w:rsid w:val="003321BA"/>
    <w:rsid w:val="0033299D"/>
    <w:rsid w:val="00336FC0"/>
    <w:rsid w:val="00337B8C"/>
    <w:rsid w:val="00341551"/>
    <w:rsid w:val="00342713"/>
    <w:rsid w:val="00346F2B"/>
    <w:rsid w:val="00350A9E"/>
    <w:rsid w:val="00350AB2"/>
    <w:rsid w:val="00353A92"/>
    <w:rsid w:val="003562B6"/>
    <w:rsid w:val="003647E0"/>
    <w:rsid w:val="00371BCB"/>
    <w:rsid w:val="003745E3"/>
    <w:rsid w:val="00375151"/>
    <w:rsid w:val="00375478"/>
    <w:rsid w:val="00376E25"/>
    <w:rsid w:val="00377556"/>
    <w:rsid w:val="00381E24"/>
    <w:rsid w:val="00382E8F"/>
    <w:rsid w:val="003857AC"/>
    <w:rsid w:val="0038647F"/>
    <w:rsid w:val="00391932"/>
    <w:rsid w:val="00391E13"/>
    <w:rsid w:val="00393F99"/>
    <w:rsid w:val="00395068"/>
    <w:rsid w:val="00395310"/>
    <w:rsid w:val="003A70A1"/>
    <w:rsid w:val="003A798C"/>
    <w:rsid w:val="003B11AC"/>
    <w:rsid w:val="003C0557"/>
    <w:rsid w:val="003C069A"/>
    <w:rsid w:val="003C3396"/>
    <w:rsid w:val="003C34C1"/>
    <w:rsid w:val="003C3971"/>
    <w:rsid w:val="003C4895"/>
    <w:rsid w:val="003C49CA"/>
    <w:rsid w:val="003C75E7"/>
    <w:rsid w:val="003D23CF"/>
    <w:rsid w:val="003D2FC2"/>
    <w:rsid w:val="003D3E7D"/>
    <w:rsid w:val="003E03F5"/>
    <w:rsid w:val="003E103F"/>
    <w:rsid w:val="003E3103"/>
    <w:rsid w:val="003F1A20"/>
    <w:rsid w:val="004033C1"/>
    <w:rsid w:val="00404C40"/>
    <w:rsid w:val="004052E5"/>
    <w:rsid w:val="004078C7"/>
    <w:rsid w:val="004079D1"/>
    <w:rsid w:val="00410DA0"/>
    <w:rsid w:val="004144BE"/>
    <w:rsid w:val="00414A8B"/>
    <w:rsid w:val="00414FAD"/>
    <w:rsid w:val="00416CFA"/>
    <w:rsid w:val="00417617"/>
    <w:rsid w:val="00417A11"/>
    <w:rsid w:val="004239A0"/>
    <w:rsid w:val="004305F4"/>
    <w:rsid w:val="00431EC5"/>
    <w:rsid w:val="00436249"/>
    <w:rsid w:val="00437A70"/>
    <w:rsid w:val="004407AC"/>
    <w:rsid w:val="0044093B"/>
    <w:rsid w:val="00440FAC"/>
    <w:rsid w:val="00446846"/>
    <w:rsid w:val="00447544"/>
    <w:rsid w:val="00452399"/>
    <w:rsid w:val="004531A5"/>
    <w:rsid w:val="00455DC9"/>
    <w:rsid w:val="00456550"/>
    <w:rsid w:val="004609F7"/>
    <w:rsid w:val="0047061A"/>
    <w:rsid w:val="00470BD4"/>
    <w:rsid w:val="0047169E"/>
    <w:rsid w:val="004725B1"/>
    <w:rsid w:val="00474769"/>
    <w:rsid w:val="004752C7"/>
    <w:rsid w:val="004803A7"/>
    <w:rsid w:val="004810BB"/>
    <w:rsid w:val="0048302C"/>
    <w:rsid w:val="00483616"/>
    <w:rsid w:val="00484479"/>
    <w:rsid w:val="00484EB0"/>
    <w:rsid w:val="0049780E"/>
    <w:rsid w:val="004979C0"/>
    <w:rsid w:val="004A3E81"/>
    <w:rsid w:val="004A4BA0"/>
    <w:rsid w:val="004A57A1"/>
    <w:rsid w:val="004B0CDF"/>
    <w:rsid w:val="004B324F"/>
    <w:rsid w:val="004B3921"/>
    <w:rsid w:val="004D4706"/>
    <w:rsid w:val="004D4CD7"/>
    <w:rsid w:val="004D506D"/>
    <w:rsid w:val="004D5FCC"/>
    <w:rsid w:val="004D61F2"/>
    <w:rsid w:val="004D67C6"/>
    <w:rsid w:val="004E1417"/>
    <w:rsid w:val="004E32EA"/>
    <w:rsid w:val="004E35A6"/>
    <w:rsid w:val="004E3EED"/>
    <w:rsid w:val="004E42E6"/>
    <w:rsid w:val="004E5E4C"/>
    <w:rsid w:val="004F0E93"/>
    <w:rsid w:val="004F1A57"/>
    <w:rsid w:val="004F249D"/>
    <w:rsid w:val="004F32EA"/>
    <w:rsid w:val="004F4B6C"/>
    <w:rsid w:val="004F6ED2"/>
    <w:rsid w:val="004F717A"/>
    <w:rsid w:val="00501C50"/>
    <w:rsid w:val="00502674"/>
    <w:rsid w:val="005046D2"/>
    <w:rsid w:val="00510928"/>
    <w:rsid w:val="0051139B"/>
    <w:rsid w:val="00517A9E"/>
    <w:rsid w:val="00520DF4"/>
    <w:rsid w:val="00521673"/>
    <w:rsid w:val="00522880"/>
    <w:rsid w:val="0052355E"/>
    <w:rsid w:val="00523AE6"/>
    <w:rsid w:val="00527A9B"/>
    <w:rsid w:val="0053147E"/>
    <w:rsid w:val="00533371"/>
    <w:rsid w:val="00533512"/>
    <w:rsid w:val="005378D8"/>
    <w:rsid w:val="005443B2"/>
    <w:rsid w:val="00545121"/>
    <w:rsid w:val="00545520"/>
    <w:rsid w:val="005457A2"/>
    <w:rsid w:val="005540AC"/>
    <w:rsid w:val="00554502"/>
    <w:rsid w:val="005553F3"/>
    <w:rsid w:val="00555CE3"/>
    <w:rsid w:val="005568DD"/>
    <w:rsid w:val="005578A8"/>
    <w:rsid w:val="00562CC7"/>
    <w:rsid w:val="00566A5E"/>
    <w:rsid w:val="0057613C"/>
    <w:rsid w:val="00577E14"/>
    <w:rsid w:val="005803DF"/>
    <w:rsid w:val="005803F9"/>
    <w:rsid w:val="005839B2"/>
    <w:rsid w:val="0058489F"/>
    <w:rsid w:val="0058536D"/>
    <w:rsid w:val="00591FE2"/>
    <w:rsid w:val="005937C8"/>
    <w:rsid w:val="0059464D"/>
    <w:rsid w:val="005A096F"/>
    <w:rsid w:val="005A129D"/>
    <w:rsid w:val="005A423C"/>
    <w:rsid w:val="005A7295"/>
    <w:rsid w:val="005A7739"/>
    <w:rsid w:val="005A7F48"/>
    <w:rsid w:val="005B2146"/>
    <w:rsid w:val="005B2193"/>
    <w:rsid w:val="005B3ED3"/>
    <w:rsid w:val="005C0767"/>
    <w:rsid w:val="005C2BE8"/>
    <w:rsid w:val="005C3EF6"/>
    <w:rsid w:val="005C6161"/>
    <w:rsid w:val="005C7722"/>
    <w:rsid w:val="005C7AC2"/>
    <w:rsid w:val="005D0574"/>
    <w:rsid w:val="005D0E2A"/>
    <w:rsid w:val="005D3AE0"/>
    <w:rsid w:val="005D479D"/>
    <w:rsid w:val="005D7718"/>
    <w:rsid w:val="005E36AE"/>
    <w:rsid w:val="005E3D73"/>
    <w:rsid w:val="005F10E5"/>
    <w:rsid w:val="005F2C08"/>
    <w:rsid w:val="005F7F27"/>
    <w:rsid w:val="00600619"/>
    <w:rsid w:val="006022EF"/>
    <w:rsid w:val="00603679"/>
    <w:rsid w:val="00606EDE"/>
    <w:rsid w:val="006142F3"/>
    <w:rsid w:val="00615183"/>
    <w:rsid w:val="00615E82"/>
    <w:rsid w:val="0061742B"/>
    <w:rsid w:val="00620F8D"/>
    <w:rsid w:val="00622D30"/>
    <w:rsid w:val="0062317F"/>
    <w:rsid w:val="00624B66"/>
    <w:rsid w:val="0062684D"/>
    <w:rsid w:val="00626C0C"/>
    <w:rsid w:val="00630689"/>
    <w:rsid w:val="00632BD1"/>
    <w:rsid w:val="006374F3"/>
    <w:rsid w:val="006414F2"/>
    <w:rsid w:val="00642062"/>
    <w:rsid w:val="0064262C"/>
    <w:rsid w:val="0065027D"/>
    <w:rsid w:val="00652A5F"/>
    <w:rsid w:val="006536F6"/>
    <w:rsid w:val="0066335E"/>
    <w:rsid w:val="006651D5"/>
    <w:rsid w:val="00676747"/>
    <w:rsid w:val="0067680C"/>
    <w:rsid w:val="00677FB0"/>
    <w:rsid w:val="00680D43"/>
    <w:rsid w:val="006906B2"/>
    <w:rsid w:val="00691E72"/>
    <w:rsid w:val="00695F3B"/>
    <w:rsid w:val="00696FE7"/>
    <w:rsid w:val="006A3D5D"/>
    <w:rsid w:val="006A5F6C"/>
    <w:rsid w:val="006B114F"/>
    <w:rsid w:val="006B31CC"/>
    <w:rsid w:val="006B63E3"/>
    <w:rsid w:val="006C1950"/>
    <w:rsid w:val="006C568D"/>
    <w:rsid w:val="006C76CF"/>
    <w:rsid w:val="006D3AA0"/>
    <w:rsid w:val="006D4008"/>
    <w:rsid w:val="006D75CC"/>
    <w:rsid w:val="006E2196"/>
    <w:rsid w:val="006E3FBE"/>
    <w:rsid w:val="006E5F92"/>
    <w:rsid w:val="006E782D"/>
    <w:rsid w:val="006F3D59"/>
    <w:rsid w:val="006F4D1D"/>
    <w:rsid w:val="006F68BB"/>
    <w:rsid w:val="0070002D"/>
    <w:rsid w:val="0070320E"/>
    <w:rsid w:val="00703210"/>
    <w:rsid w:val="00705E90"/>
    <w:rsid w:val="00712268"/>
    <w:rsid w:val="00712F35"/>
    <w:rsid w:val="00713B05"/>
    <w:rsid w:val="00717499"/>
    <w:rsid w:val="00720D24"/>
    <w:rsid w:val="007228FC"/>
    <w:rsid w:val="00722F5B"/>
    <w:rsid w:val="00724728"/>
    <w:rsid w:val="007342FA"/>
    <w:rsid w:val="00735C0F"/>
    <w:rsid w:val="00736AAB"/>
    <w:rsid w:val="00740388"/>
    <w:rsid w:val="00741AA3"/>
    <w:rsid w:val="00746441"/>
    <w:rsid w:val="00746BB9"/>
    <w:rsid w:val="00752E5A"/>
    <w:rsid w:val="00753922"/>
    <w:rsid w:val="00753DE3"/>
    <w:rsid w:val="00757A14"/>
    <w:rsid w:val="00757D02"/>
    <w:rsid w:val="00760878"/>
    <w:rsid w:val="007611B2"/>
    <w:rsid w:val="0076250B"/>
    <w:rsid w:val="007629E3"/>
    <w:rsid w:val="00767BCE"/>
    <w:rsid w:val="0077137A"/>
    <w:rsid w:val="00777148"/>
    <w:rsid w:val="0077726A"/>
    <w:rsid w:val="0078062F"/>
    <w:rsid w:val="007832DD"/>
    <w:rsid w:val="00784ACA"/>
    <w:rsid w:val="007A04B9"/>
    <w:rsid w:val="007A1808"/>
    <w:rsid w:val="007A3D83"/>
    <w:rsid w:val="007A4AE2"/>
    <w:rsid w:val="007A50CC"/>
    <w:rsid w:val="007A7238"/>
    <w:rsid w:val="007A7378"/>
    <w:rsid w:val="007A73D1"/>
    <w:rsid w:val="007B0986"/>
    <w:rsid w:val="007B404A"/>
    <w:rsid w:val="007B5C9A"/>
    <w:rsid w:val="007C27C4"/>
    <w:rsid w:val="007C4F05"/>
    <w:rsid w:val="007C5293"/>
    <w:rsid w:val="007D06E9"/>
    <w:rsid w:val="007D0726"/>
    <w:rsid w:val="007D0B02"/>
    <w:rsid w:val="007E000C"/>
    <w:rsid w:val="007E0108"/>
    <w:rsid w:val="007E29AB"/>
    <w:rsid w:val="007E38E9"/>
    <w:rsid w:val="007E3D5E"/>
    <w:rsid w:val="007E3FF5"/>
    <w:rsid w:val="007E472F"/>
    <w:rsid w:val="007E6CA4"/>
    <w:rsid w:val="007F46D9"/>
    <w:rsid w:val="007F5875"/>
    <w:rsid w:val="007F7132"/>
    <w:rsid w:val="00803CFC"/>
    <w:rsid w:val="008131BE"/>
    <w:rsid w:val="00813264"/>
    <w:rsid w:val="00823CD1"/>
    <w:rsid w:val="00825503"/>
    <w:rsid w:val="008308D8"/>
    <w:rsid w:val="008316D4"/>
    <w:rsid w:val="00840844"/>
    <w:rsid w:val="00842561"/>
    <w:rsid w:val="00842890"/>
    <w:rsid w:val="00842A7C"/>
    <w:rsid w:val="00845336"/>
    <w:rsid w:val="0085073B"/>
    <w:rsid w:val="00850AB6"/>
    <w:rsid w:val="00850B70"/>
    <w:rsid w:val="00851AC0"/>
    <w:rsid w:val="00851BB5"/>
    <w:rsid w:val="00872073"/>
    <w:rsid w:val="00874292"/>
    <w:rsid w:val="00874E47"/>
    <w:rsid w:val="0087680C"/>
    <w:rsid w:val="008806E8"/>
    <w:rsid w:val="00880959"/>
    <w:rsid w:val="00885333"/>
    <w:rsid w:val="00886A48"/>
    <w:rsid w:val="00893618"/>
    <w:rsid w:val="0089669E"/>
    <w:rsid w:val="008A241B"/>
    <w:rsid w:val="008A5EBB"/>
    <w:rsid w:val="008A68A6"/>
    <w:rsid w:val="008B041C"/>
    <w:rsid w:val="008B09A6"/>
    <w:rsid w:val="008B4505"/>
    <w:rsid w:val="008B4BD1"/>
    <w:rsid w:val="008C24FF"/>
    <w:rsid w:val="008D022D"/>
    <w:rsid w:val="008D0A65"/>
    <w:rsid w:val="008D0A94"/>
    <w:rsid w:val="008D0BD8"/>
    <w:rsid w:val="008E0A34"/>
    <w:rsid w:val="008E36EC"/>
    <w:rsid w:val="008E4BC1"/>
    <w:rsid w:val="008E50FA"/>
    <w:rsid w:val="008E54EF"/>
    <w:rsid w:val="008E7D32"/>
    <w:rsid w:val="008F0EB4"/>
    <w:rsid w:val="008F1AE2"/>
    <w:rsid w:val="008F1D0F"/>
    <w:rsid w:val="008F6462"/>
    <w:rsid w:val="009050D3"/>
    <w:rsid w:val="00907688"/>
    <w:rsid w:val="009113D3"/>
    <w:rsid w:val="009125E4"/>
    <w:rsid w:val="0091417E"/>
    <w:rsid w:val="00917FF3"/>
    <w:rsid w:val="0093354D"/>
    <w:rsid w:val="0093455C"/>
    <w:rsid w:val="0093676F"/>
    <w:rsid w:val="00940528"/>
    <w:rsid w:val="00940860"/>
    <w:rsid w:val="00941E39"/>
    <w:rsid w:val="009428CB"/>
    <w:rsid w:val="00942BF1"/>
    <w:rsid w:val="00945A4D"/>
    <w:rsid w:val="009504E8"/>
    <w:rsid w:val="00952B67"/>
    <w:rsid w:val="00962F30"/>
    <w:rsid w:val="00962F9A"/>
    <w:rsid w:val="00965162"/>
    <w:rsid w:val="00966336"/>
    <w:rsid w:val="00971849"/>
    <w:rsid w:val="0097404E"/>
    <w:rsid w:val="0097739B"/>
    <w:rsid w:val="00977713"/>
    <w:rsid w:val="00980749"/>
    <w:rsid w:val="00980CA8"/>
    <w:rsid w:val="0098174E"/>
    <w:rsid w:val="00981FBF"/>
    <w:rsid w:val="00985C68"/>
    <w:rsid w:val="00986FA4"/>
    <w:rsid w:val="0099065F"/>
    <w:rsid w:val="00991350"/>
    <w:rsid w:val="00991BF5"/>
    <w:rsid w:val="00992DB1"/>
    <w:rsid w:val="00996F27"/>
    <w:rsid w:val="009A37D6"/>
    <w:rsid w:val="009A508F"/>
    <w:rsid w:val="009A5239"/>
    <w:rsid w:val="009B1324"/>
    <w:rsid w:val="009B1A28"/>
    <w:rsid w:val="009B2F60"/>
    <w:rsid w:val="009B3E33"/>
    <w:rsid w:val="009C251B"/>
    <w:rsid w:val="009C50FD"/>
    <w:rsid w:val="009C526B"/>
    <w:rsid w:val="009C5398"/>
    <w:rsid w:val="009C7D8E"/>
    <w:rsid w:val="009D18DF"/>
    <w:rsid w:val="009E0288"/>
    <w:rsid w:val="009E1C4A"/>
    <w:rsid w:val="009E20AA"/>
    <w:rsid w:val="009E2B45"/>
    <w:rsid w:val="009E43D9"/>
    <w:rsid w:val="009E609D"/>
    <w:rsid w:val="009E6CB0"/>
    <w:rsid w:val="009F1B1D"/>
    <w:rsid w:val="009F1E1F"/>
    <w:rsid w:val="009F1FC9"/>
    <w:rsid w:val="009F50F8"/>
    <w:rsid w:val="009F6BEB"/>
    <w:rsid w:val="009F6CBB"/>
    <w:rsid w:val="00A05CCB"/>
    <w:rsid w:val="00A07458"/>
    <w:rsid w:val="00A21365"/>
    <w:rsid w:val="00A23910"/>
    <w:rsid w:val="00A23F69"/>
    <w:rsid w:val="00A24DAD"/>
    <w:rsid w:val="00A2545E"/>
    <w:rsid w:val="00A2775A"/>
    <w:rsid w:val="00A31DF0"/>
    <w:rsid w:val="00A32E8F"/>
    <w:rsid w:val="00A33E98"/>
    <w:rsid w:val="00A33EC2"/>
    <w:rsid w:val="00A434E1"/>
    <w:rsid w:val="00A44EBF"/>
    <w:rsid w:val="00A47432"/>
    <w:rsid w:val="00A47920"/>
    <w:rsid w:val="00A50375"/>
    <w:rsid w:val="00A52299"/>
    <w:rsid w:val="00A55067"/>
    <w:rsid w:val="00A607D1"/>
    <w:rsid w:val="00A6239F"/>
    <w:rsid w:val="00A62AC8"/>
    <w:rsid w:val="00A6433F"/>
    <w:rsid w:val="00A67BB3"/>
    <w:rsid w:val="00A71355"/>
    <w:rsid w:val="00A71A06"/>
    <w:rsid w:val="00A74CE4"/>
    <w:rsid w:val="00A81ECB"/>
    <w:rsid w:val="00A83FE4"/>
    <w:rsid w:val="00A842F8"/>
    <w:rsid w:val="00A86DC3"/>
    <w:rsid w:val="00A91A4A"/>
    <w:rsid w:val="00A956B9"/>
    <w:rsid w:val="00A9648E"/>
    <w:rsid w:val="00AA041B"/>
    <w:rsid w:val="00AA1FBE"/>
    <w:rsid w:val="00AA3943"/>
    <w:rsid w:val="00AA39DF"/>
    <w:rsid w:val="00AA72D9"/>
    <w:rsid w:val="00AB2840"/>
    <w:rsid w:val="00AB5A16"/>
    <w:rsid w:val="00AB5F41"/>
    <w:rsid w:val="00AB71B2"/>
    <w:rsid w:val="00AB795D"/>
    <w:rsid w:val="00AC2D26"/>
    <w:rsid w:val="00AD43C8"/>
    <w:rsid w:val="00AE3369"/>
    <w:rsid w:val="00AF0235"/>
    <w:rsid w:val="00AF0E8F"/>
    <w:rsid w:val="00AF634D"/>
    <w:rsid w:val="00AF6383"/>
    <w:rsid w:val="00AF6656"/>
    <w:rsid w:val="00B020DF"/>
    <w:rsid w:val="00B10BBB"/>
    <w:rsid w:val="00B10D07"/>
    <w:rsid w:val="00B11BD6"/>
    <w:rsid w:val="00B12250"/>
    <w:rsid w:val="00B12FCA"/>
    <w:rsid w:val="00B1433F"/>
    <w:rsid w:val="00B14FE7"/>
    <w:rsid w:val="00B152AB"/>
    <w:rsid w:val="00B156BB"/>
    <w:rsid w:val="00B15969"/>
    <w:rsid w:val="00B161E3"/>
    <w:rsid w:val="00B16BC7"/>
    <w:rsid w:val="00B2269D"/>
    <w:rsid w:val="00B247CE"/>
    <w:rsid w:val="00B24FE9"/>
    <w:rsid w:val="00B2724C"/>
    <w:rsid w:val="00B27FF6"/>
    <w:rsid w:val="00B31115"/>
    <w:rsid w:val="00B31934"/>
    <w:rsid w:val="00B35AF6"/>
    <w:rsid w:val="00B35C9B"/>
    <w:rsid w:val="00B42B77"/>
    <w:rsid w:val="00B44A5A"/>
    <w:rsid w:val="00B46860"/>
    <w:rsid w:val="00B47344"/>
    <w:rsid w:val="00B50956"/>
    <w:rsid w:val="00B50B98"/>
    <w:rsid w:val="00B52421"/>
    <w:rsid w:val="00B57DE6"/>
    <w:rsid w:val="00B606AD"/>
    <w:rsid w:val="00B633BC"/>
    <w:rsid w:val="00B72E07"/>
    <w:rsid w:val="00B77888"/>
    <w:rsid w:val="00B85741"/>
    <w:rsid w:val="00B85DF6"/>
    <w:rsid w:val="00B90086"/>
    <w:rsid w:val="00B90ED1"/>
    <w:rsid w:val="00B92DDF"/>
    <w:rsid w:val="00BA08ED"/>
    <w:rsid w:val="00BA2C6C"/>
    <w:rsid w:val="00BA6CF9"/>
    <w:rsid w:val="00BB36F5"/>
    <w:rsid w:val="00BC12A3"/>
    <w:rsid w:val="00BC5318"/>
    <w:rsid w:val="00BD0A80"/>
    <w:rsid w:val="00BD0FB9"/>
    <w:rsid w:val="00BD3C40"/>
    <w:rsid w:val="00BD3F50"/>
    <w:rsid w:val="00BD4788"/>
    <w:rsid w:val="00BD58F0"/>
    <w:rsid w:val="00BD6BC2"/>
    <w:rsid w:val="00BD6D66"/>
    <w:rsid w:val="00BE0784"/>
    <w:rsid w:val="00BE7B6E"/>
    <w:rsid w:val="00BF153D"/>
    <w:rsid w:val="00BF3485"/>
    <w:rsid w:val="00BF3FC6"/>
    <w:rsid w:val="00BF46CE"/>
    <w:rsid w:val="00BF673A"/>
    <w:rsid w:val="00BF6820"/>
    <w:rsid w:val="00BF6B0B"/>
    <w:rsid w:val="00C01573"/>
    <w:rsid w:val="00C0262B"/>
    <w:rsid w:val="00C054FF"/>
    <w:rsid w:val="00C06C4F"/>
    <w:rsid w:val="00C076B8"/>
    <w:rsid w:val="00C10CC9"/>
    <w:rsid w:val="00C11123"/>
    <w:rsid w:val="00C140C4"/>
    <w:rsid w:val="00C17F2F"/>
    <w:rsid w:val="00C231A5"/>
    <w:rsid w:val="00C275E4"/>
    <w:rsid w:val="00C30CE9"/>
    <w:rsid w:val="00C34E2F"/>
    <w:rsid w:val="00C35184"/>
    <w:rsid w:val="00C35B27"/>
    <w:rsid w:val="00C37D06"/>
    <w:rsid w:val="00C42CE9"/>
    <w:rsid w:val="00C465A2"/>
    <w:rsid w:val="00C52549"/>
    <w:rsid w:val="00C56466"/>
    <w:rsid w:val="00C61E88"/>
    <w:rsid w:val="00C62619"/>
    <w:rsid w:val="00C62B90"/>
    <w:rsid w:val="00C6574F"/>
    <w:rsid w:val="00C65857"/>
    <w:rsid w:val="00C6692C"/>
    <w:rsid w:val="00C716E6"/>
    <w:rsid w:val="00C71FDA"/>
    <w:rsid w:val="00C817E8"/>
    <w:rsid w:val="00C81AC9"/>
    <w:rsid w:val="00C83A9E"/>
    <w:rsid w:val="00C84EBB"/>
    <w:rsid w:val="00C95AC7"/>
    <w:rsid w:val="00CA3D0C"/>
    <w:rsid w:val="00CB5D05"/>
    <w:rsid w:val="00CB6733"/>
    <w:rsid w:val="00CC3939"/>
    <w:rsid w:val="00CD23AE"/>
    <w:rsid w:val="00CD2BBC"/>
    <w:rsid w:val="00CD346E"/>
    <w:rsid w:val="00CD3D05"/>
    <w:rsid w:val="00CD5A24"/>
    <w:rsid w:val="00CE0D22"/>
    <w:rsid w:val="00CE1F39"/>
    <w:rsid w:val="00CE625C"/>
    <w:rsid w:val="00CE6356"/>
    <w:rsid w:val="00CF1B97"/>
    <w:rsid w:val="00CF30C7"/>
    <w:rsid w:val="00D007C0"/>
    <w:rsid w:val="00D0365A"/>
    <w:rsid w:val="00D0522A"/>
    <w:rsid w:val="00D05E54"/>
    <w:rsid w:val="00D1091D"/>
    <w:rsid w:val="00D15888"/>
    <w:rsid w:val="00D21F14"/>
    <w:rsid w:val="00D25B48"/>
    <w:rsid w:val="00D37AA1"/>
    <w:rsid w:val="00D37BB7"/>
    <w:rsid w:val="00D42CD0"/>
    <w:rsid w:val="00D45787"/>
    <w:rsid w:val="00D533A5"/>
    <w:rsid w:val="00D56D7B"/>
    <w:rsid w:val="00D616F0"/>
    <w:rsid w:val="00D62AF6"/>
    <w:rsid w:val="00D630E5"/>
    <w:rsid w:val="00D67C1D"/>
    <w:rsid w:val="00D7707E"/>
    <w:rsid w:val="00D8157C"/>
    <w:rsid w:val="00D82388"/>
    <w:rsid w:val="00D829ED"/>
    <w:rsid w:val="00D84A3C"/>
    <w:rsid w:val="00D90B19"/>
    <w:rsid w:val="00D92CCF"/>
    <w:rsid w:val="00DA28A8"/>
    <w:rsid w:val="00DA5E15"/>
    <w:rsid w:val="00DA76C1"/>
    <w:rsid w:val="00DB13F3"/>
    <w:rsid w:val="00DB3E3B"/>
    <w:rsid w:val="00DB4E97"/>
    <w:rsid w:val="00DB5FAB"/>
    <w:rsid w:val="00DB63CD"/>
    <w:rsid w:val="00DC41CE"/>
    <w:rsid w:val="00DC4C4C"/>
    <w:rsid w:val="00DC5642"/>
    <w:rsid w:val="00DD0F0C"/>
    <w:rsid w:val="00DD2DF0"/>
    <w:rsid w:val="00DD390B"/>
    <w:rsid w:val="00DD6998"/>
    <w:rsid w:val="00DE18F2"/>
    <w:rsid w:val="00DE2171"/>
    <w:rsid w:val="00DF15DA"/>
    <w:rsid w:val="00DF1D67"/>
    <w:rsid w:val="00DF1E08"/>
    <w:rsid w:val="00DF2173"/>
    <w:rsid w:val="00DF2431"/>
    <w:rsid w:val="00DF3FF9"/>
    <w:rsid w:val="00DF4370"/>
    <w:rsid w:val="00DF679A"/>
    <w:rsid w:val="00DF6843"/>
    <w:rsid w:val="00E017D8"/>
    <w:rsid w:val="00E0197C"/>
    <w:rsid w:val="00E027AC"/>
    <w:rsid w:val="00E107EE"/>
    <w:rsid w:val="00E1352C"/>
    <w:rsid w:val="00E1421E"/>
    <w:rsid w:val="00E14AB3"/>
    <w:rsid w:val="00E14BC8"/>
    <w:rsid w:val="00E16076"/>
    <w:rsid w:val="00E2044E"/>
    <w:rsid w:val="00E22B3D"/>
    <w:rsid w:val="00E2334F"/>
    <w:rsid w:val="00E245FC"/>
    <w:rsid w:val="00E27BAF"/>
    <w:rsid w:val="00E31525"/>
    <w:rsid w:val="00E32481"/>
    <w:rsid w:val="00E32497"/>
    <w:rsid w:val="00E33087"/>
    <w:rsid w:val="00E4083F"/>
    <w:rsid w:val="00E41C8F"/>
    <w:rsid w:val="00E427EB"/>
    <w:rsid w:val="00E44428"/>
    <w:rsid w:val="00E47F7F"/>
    <w:rsid w:val="00E54015"/>
    <w:rsid w:val="00E56D7D"/>
    <w:rsid w:val="00E60385"/>
    <w:rsid w:val="00E771C3"/>
    <w:rsid w:val="00E80097"/>
    <w:rsid w:val="00E8202C"/>
    <w:rsid w:val="00E83554"/>
    <w:rsid w:val="00E95B8E"/>
    <w:rsid w:val="00EA21EA"/>
    <w:rsid w:val="00EA78C0"/>
    <w:rsid w:val="00EB2620"/>
    <w:rsid w:val="00EB6E0B"/>
    <w:rsid w:val="00EC05D6"/>
    <w:rsid w:val="00EC137B"/>
    <w:rsid w:val="00EC1E8C"/>
    <w:rsid w:val="00EC2351"/>
    <w:rsid w:val="00EC2F73"/>
    <w:rsid w:val="00EC3AE5"/>
    <w:rsid w:val="00EC7208"/>
    <w:rsid w:val="00ED5A4A"/>
    <w:rsid w:val="00ED7CAA"/>
    <w:rsid w:val="00EE50E2"/>
    <w:rsid w:val="00EE5401"/>
    <w:rsid w:val="00EE5AFB"/>
    <w:rsid w:val="00EE786F"/>
    <w:rsid w:val="00EE7AD3"/>
    <w:rsid w:val="00EF2096"/>
    <w:rsid w:val="00EF376C"/>
    <w:rsid w:val="00EF3B3E"/>
    <w:rsid w:val="00EF6003"/>
    <w:rsid w:val="00EF7846"/>
    <w:rsid w:val="00F02F0A"/>
    <w:rsid w:val="00F04073"/>
    <w:rsid w:val="00F05A3D"/>
    <w:rsid w:val="00F07A01"/>
    <w:rsid w:val="00F1749B"/>
    <w:rsid w:val="00F21CFD"/>
    <w:rsid w:val="00F22BA5"/>
    <w:rsid w:val="00F24990"/>
    <w:rsid w:val="00F27B9E"/>
    <w:rsid w:val="00F30124"/>
    <w:rsid w:val="00F30245"/>
    <w:rsid w:val="00F33B3E"/>
    <w:rsid w:val="00F41353"/>
    <w:rsid w:val="00F41472"/>
    <w:rsid w:val="00F41509"/>
    <w:rsid w:val="00F42A7C"/>
    <w:rsid w:val="00F43072"/>
    <w:rsid w:val="00F4745C"/>
    <w:rsid w:val="00F47B49"/>
    <w:rsid w:val="00F5724A"/>
    <w:rsid w:val="00F606E2"/>
    <w:rsid w:val="00F76A33"/>
    <w:rsid w:val="00F81DD4"/>
    <w:rsid w:val="00F84B77"/>
    <w:rsid w:val="00F84EFC"/>
    <w:rsid w:val="00F908A0"/>
    <w:rsid w:val="00F91F3B"/>
    <w:rsid w:val="00F93AB5"/>
    <w:rsid w:val="00F95D79"/>
    <w:rsid w:val="00FA13AC"/>
    <w:rsid w:val="00FA1F9E"/>
    <w:rsid w:val="00FA28C6"/>
    <w:rsid w:val="00FA3AC4"/>
    <w:rsid w:val="00FA4F61"/>
    <w:rsid w:val="00FA774C"/>
    <w:rsid w:val="00FB1E18"/>
    <w:rsid w:val="00FB266C"/>
    <w:rsid w:val="00FB521E"/>
    <w:rsid w:val="00FC153D"/>
    <w:rsid w:val="00FC21DF"/>
    <w:rsid w:val="00FC2518"/>
    <w:rsid w:val="00FC3EAC"/>
    <w:rsid w:val="00FC56AD"/>
    <w:rsid w:val="00FC648D"/>
    <w:rsid w:val="00FC6548"/>
    <w:rsid w:val="00FD0AFA"/>
    <w:rsid w:val="00FD18E0"/>
    <w:rsid w:val="00FD1F9F"/>
    <w:rsid w:val="00FD3510"/>
    <w:rsid w:val="00FD44F5"/>
    <w:rsid w:val="00FD6E67"/>
    <w:rsid w:val="00FE010E"/>
    <w:rsid w:val="00FE1458"/>
    <w:rsid w:val="00FE46C1"/>
    <w:rsid w:val="00FE4C5D"/>
    <w:rsid w:val="00FE6C2F"/>
    <w:rsid w:val="00FE6F94"/>
    <w:rsid w:val="00FF19DD"/>
    <w:rsid w:val="00FF48C8"/>
    <w:rsid w:val="00FF4971"/>
    <w:rsid w:val="00FF5208"/>
    <w:rsid w:val="00FF6672"/>
    <w:rsid w:val="00FF7B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EE98C"/>
  <w15:docId w15:val="{B64F0C41-4327-4419-BE6B-BCC370CB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DD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A91A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qFormat/>
    <w:rsid w:val="00346F2B"/>
    <w:pPr>
      <w:keepNext/>
      <w:keepLines/>
      <w:spacing w:before="360" w:after="80"/>
      <w:outlineLvl w:val="1"/>
    </w:pPr>
    <w:rPr>
      <w:b/>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46F2B"/>
    <w:rPr>
      <w:rFonts w:ascii="Times New Roman" w:eastAsia="Times New Roman" w:hAnsi="Times New Roman" w:cs="Times New Roman"/>
      <w:b/>
      <w:sz w:val="36"/>
      <w:szCs w:val="36"/>
      <w:lang w:eastAsia="es-ES"/>
    </w:rPr>
  </w:style>
  <w:style w:type="table" w:styleId="Tablaconcuadrcula">
    <w:name w:val="Table Grid"/>
    <w:basedOn w:val="Tablanormal"/>
    <w:uiPriority w:val="59"/>
    <w:rsid w:val="00346F2B"/>
    <w:pPr>
      <w:spacing w:after="0" w:line="240" w:lineRule="auto"/>
    </w:pPr>
    <w:rPr>
      <w:rFonts w:ascii="Times New Roman" w:eastAsia="Times New Roman" w:hAnsi="Times New Roman"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anormal"/>
    <w:rsid w:val="00346F2B"/>
    <w:pPr>
      <w:spacing w:after="0" w:line="240" w:lineRule="auto"/>
    </w:pPr>
    <w:rPr>
      <w:rFonts w:ascii="Times New Roman" w:eastAsia="Times New Roman" w:hAnsi="Times New Roman" w:cs="Times New Roman"/>
      <w:sz w:val="24"/>
      <w:szCs w:val="24"/>
      <w:lang w:eastAsia="es-MX"/>
    </w:rPr>
    <w:tblPr>
      <w:tblStyleRowBandSize w:val="1"/>
      <w:tblStyleColBandSize w:val="1"/>
    </w:tblPr>
  </w:style>
  <w:style w:type="table" w:customStyle="1" w:styleId="2">
    <w:name w:val="2"/>
    <w:basedOn w:val="Tablanormal"/>
    <w:rsid w:val="00346F2B"/>
    <w:pPr>
      <w:spacing w:after="0" w:line="240" w:lineRule="auto"/>
    </w:pPr>
    <w:rPr>
      <w:rFonts w:ascii="Times New Roman" w:eastAsia="Times New Roman" w:hAnsi="Times New Roman" w:cs="Times New Roman"/>
      <w:sz w:val="24"/>
      <w:szCs w:val="24"/>
      <w:lang w:eastAsia="es-MX"/>
    </w:rPr>
    <w:tblPr>
      <w:tblStyleRowBandSize w:val="1"/>
      <w:tblStyleColBandSize w:val="1"/>
    </w:tblPr>
  </w:style>
  <w:style w:type="character" w:styleId="Hipervnculo">
    <w:name w:val="Hyperlink"/>
    <w:uiPriority w:val="99"/>
    <w:rsid w:val="00346F2B"/>
    <w:rPr>
      <w:rFonts w:cs="Times New Roman"/>
      <w:color w:val="0000FF"/>
      <w:u w:val="single"/>
    </w:rPr>
  </w:style>
  <w:style w:type="paragraph" w:styleId="TDC2">
    <w:name w:val="toc 2"/>
    <w:basedOn w:val="Normal"/>
    <w:next w:val="Normal"/>
    <w:autoRedefine/>
    <w:uiPriority w:val="39"/>
    <w:qFormat/>
    <w:rsid w:val="00346F2B"/>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a tabla,Dot p,TD Bullet 1,Dot pt,No Spacing1"/>
    <w:basedOn w:val="Normal"/>
    <w:link w:val="PrrafodelistaCar"/>
    <w:uiPriority w:val="34"/>
    <w:qFormat/>
    <w:rsid w:val="00346F2B"/>
    <w:pPr>
      <w:ind w:left="720"/>
      <w:contextualSpacing/>
    </w:pPr>
  </w:style>
  <w:style w:type="paragraph" w:styleId="Textoindependiente">
    <w:name w:val="Body Text"/>
    <w:basedOn w:val="Normal"/>
    <w:link w:val="TextoindependienteCar"/>
    <w:rsid w:val="00346F2B"/>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346F2B"/>
    <w:rPr>
      <w:rFonts w:ascii="Arial" w:eastAsia="Times New Roman" w:hAnsi="Arial" w:cs="Times New Roman"/>
      <w:b/>
      <w:bCs/>
      <w:sz w:val="24"/>
      <w:szCs w:val="24"/>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a tabla Car,Dot p Car"/>
    <w:link w:val="Prrafodelista"/>
    <w:uiPriority w:val="34"/>
    <w:locked/>
    <w:rsid w:val="00346F2B"/>
    <w:rPr>
      <w:rFonts w:ascii="Times New Roman" w:eastAsia="Times New Roman" w:hAnsi="Times New Roman" w:cs="Times New Roman"/>
      <w:sz w:val="24"/>
      <w:szCs w:val="24"/>
      <w:lang w:eastAsia="es-ES"/>
    </w:rPr>
  </w:style>
  <w:style w:type="paragraph" w:customStyle="1" w:styleId="paragraph">
    <w:name w:val="paragraph"/>
    <w:basedOn w:val="Normal"/>
    <w:rsid w:val="00346F2B"/>
    <w:pPr>
      <w:spacing w:before="100" w:beforeAutospacing="1" w:after="100" w:afterAutospacing="1"/>
    </w:pPr>
    <w:rPr>
      <w:lang w:eastAsia="es-MX"/>
    </w:rPr>
  </w:style>
  <w:style w:type="character" w:customStyle="1" w:styleId="normaltextrun">
    <w:name w:val="normaltextrun"/>
    <w:basedOn w:val="Fuentedeprrafopredeter"/>
    <w:rsid w:val="00346F2B"/>
  </w:style>
  <w:style w:type="character" w:customStyle="1" w:styleId="eop">
    <w:name w:val="eop"/>
    <w:basedOn w:val="Fuentedeprrafopredeter"/>
    <w:rsid w:val="00346F2B"/>
  </w:style>
  <w:style w:type="character" w:customStyle="1" w:styleId="apple-converted-space">
    <w:name w:val="apple-converted-space"/>
    <w:basedOn w:val="Fuentedeprrafopredeter"/>
    <w:rsid w:val="00346F2B"/>
  </w:style>
  <w:style w:type="numbering" w:styleId="111111">
    <w:name w:val="Outline List 2"/>
    <w:basedOn w:val="Sinlista"/>
    <w:uiPriority w:val="99"/>
    <w:semiHidden/>
    <w:unhideWhenUsed/>
    <w:rsid w:val="00346F2B"/>
    <w:pPr>
      <w:numPr>
        <w:numId w:val="1"/>
      </w:numPr>
    </w:pPr>
  </w:style>
  <w:style w:type="paragraph" w:styleId="NormalWeb">
    <w:name w:val="Normal (Web)"/>
    <w:basedOn w:val="Normal"/>
    <w:uiPriority w:val="99"/>
    <w:unhideWhenUsed/>
    <w:rsid w:val="00346F2B"/>
    <w:pPr>
      <w:spacing w:before="100" w:beforeAutospacing="1" w:after="100" w:afterAutospacing="1"/>
    </w:pPr>
    <w:rPr>
      <w:lang w:eastAsia="es-MX"/>
    </w:rPr>
  </w:style>
  <w:style w:type="paragraph" w:styleId="TDC1">
    <w:name w:val="toc 1"/>
    <w:basedOn w:val="Normal"/>
    <w:next w:val="Normal"/>
    <w:autoRedefine/>
    <w:uiPriority w:val="39"/>
    <w:qFormat/>
    <w:rsid w:val="00346F2B"/>
    <w:pPr>
      <w:tabs>
        <w:tab w:val="left" w:pos="720"/>
        <w:tab w:val="right" w:pos="8830"/>
      </w:tabs>
      <w:ind w:firstLine="284"/>
    </w:pPr>
    <w:rPr>
      <w:rFonts w:ascii="Arial" w:hAnsi="Arial"/>
      <w:bCs/>
      <w:sz w:val="20"/>
    </w:rPr>
  </w:style>
  <w:style w:type="paragraph" w:customStyle="1" w:styleId="Texto">
    <w:name w:val="Texto"/>
    <w:basedOn w:val="Normal"/>
    <w:link w:val="TextoCar"/>
    <w:rsid w:val="00346F2B"/>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346F2B"/>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346F2B"/>
    <w:rPr>
      <w:rFonts w:ascii="Arial" w:eastAsia="Times New Roman" w:hAnsi="Arial" w:cs="Arial"/>
      <w:sz w:val="18"/>
      <w:szCs w:val="20"/>
      <w:lang w:val="es-ES" w:eastAsia="es-ES"/>
    </w:rPr>
  </w:style>
  <w:style w:type="character" w:customStyle="1" w:styleId="ROMANOSCar">
    <w:name w:val="ROMANOS Car"/>
    <w:link w:val="ROMANOS"/>
    <w:locked/>
    <w:rsid w:val="00346F2B"/>
    <w:rPr>
      <w:rFonts w:ascii="Arial" w:eastAsia="Times New Roman" w:hAnsi="Arial" w:cs="Arial"/>
      <w:sz w:val="18"/>
      <w:szCs w:val="18"/>
      <w:lang w:val="es-ES" w:eastAsia="es-ES"/>
    </w:rPr>
  </w:style>
  <w:style w:type="paragraph" w:styleId="Encabezado">
    <w:name w:val="header"/>
    <w:basedOn w:val="Normal"/>
    <w:link w:val="EncabezadoCar"/>
    <w:uiPriority w:val="99"/>
    <w:unhideWhenUsed/>
    <w:rsid w:val="00346F2B"/>
    <w:pPr>
      <w:tabs>
        <w:tab w:val="center" w:pos="4419"/>
        <w:tab w:val="right" w:pos="8838"/>
      </w:tabs>
    </w:pPr>
  </w:style>
  <w:style w:type="character" w:customStyle="1" w:styleId="EncabezadoCar">
    <w:name w:val="Encabezado Car"/>
    <w:basedOn w:val="Fuentedeprrafopredeter"/>
    <w:link w:val="Encabezado"/>
    <w:uiPriority w:val="99"/>
    <w:rsid w:val="00346F2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346F2B"/>
    <w:pPr>
      <w:tabs>
        <w:tab w:val="center" w:pos="4419"/>
        <w:tab w:val="right" w:pos="8838"/>
      </w:tabs>
    </w:pPr>
  </w:style>
  <w:style w:type="character" w:customStyle="1" w:styleId="PiedepginaCar">
    <w:name w:val="Pie de página Car"/>
    <w:basedOn w:val="Fuentedeprrafopredeter"/>
    <w:link w:val="Piedepgina"/>
    <w:uiPriority w:val="99"/>
    <w:rsid w:val="00346F2B"/>
    <w:rPr>
      <w:rFonts w:ascii="Times New Roman" w:eastAsia="Times New Roman" w:hAnsi="Times New Roman" w:cs="Times New Roman"/>
      <w:sz w:val="24"/>
      <w:szCs w:val="24"/>
      <w:lang w:eastAsia="es-ES"/>
    </w:rPr>
  </w:style>
  <w:style w:type="paragraph" w:customStyle="1" w:styleId="Puesto">
    <w:name w:val="Puesto"/>
    <w:aliases w:val="Title"/>
    <w:basedOn w:val="Normal"/>
    <w:next w:val="Normal"/>
    <w:link w:val="TtuloCar"/>
    <w:qFormat/>
    <w:rsid w:val="00652A5F"/>
    <w:pPr>
      <w:spacing w:before="240" w:after="60"/>
      <w:jc w:val="center"/>
      <w:outlineLvl w:val="0"/>
    </w:pPr>
    <w:rPr>
      <w:rFonts w:ascii="Cambria" w:hAnsi="Cambria"/>
      <w:b/>
      <w:bCs/>
      <w:kern w:val="28"/>
      <w:sz w:val="32"/>
      <w:szCs w:val="32"/>
    </w:rPr>
  </w:style>
  <w:style w:type="character" w:customStyle="1" w:styleId="TtuloCar">
    <w:name w:val="Título Car"/>
    <w:link w:val="Puesto"/>
    <w:rsid w:val="00652A5F"/>
    <w:rPr>
      <w:rFonts w:ascii="Cambria" w:eastAsia="Times New Roman" w:hAnsi="Cambria" w:cs="Times New Roman"/>
      <w:b/>
      <w:bCs/>
      <w:kern w:val="28"/>
      <w:sz w:val="32"/>
      <w:szCs w:val="32"/>
      <w:lang w:eastAsia="es-ES"/>
    </w:rPr>
  </w:style>
  <w:style w:type="character" w:customStyle="1" w:styleId="Ttulo1Car">
    <w:name w:val="Título 1 Car"/>
    <w:basedOn w:val="Fuentedeprrafopredeter"/>
    <w:link w:val="Ttulo1"/>
    <w:uiPriority w:val="9"/>
    <w:rsid w:val="00A91A4A"/>
    <w:rPr>
      <w:rFonts w:asciiTheme="majorHAnsi" w:eastAsiaTheme="majorEastAsia" w:hAnsiTheme="majorHAnsi" w:cstheme="majorBidi"/>
      <w:color w:val="2F5496" w:themeColor="accent1" w:themeShade="BF"/>
      <w:sz w:val="32"/>
      <w:szCs w:val="32"/>
      <w:lang w:eastAsia="es-ES"/>
    </w:rPr>
  </w:style>
  <w:style w:type="paragraph" w:styleId="TtuloTDC">
    <w:name w:val="TOC Heading"/>
    <w:basedOn w:val="Ttulo1"/>
    <w:next w:val="Normal"/>
    <w:uiPriority w:val="39"/>
    <w:unhideWhenUsed/>
    <w:qFormat/>
    <w:rsid w:val="0015042B"/>
    <w:pPr>
      <w:spacing w:line="259" w:lineRule="auto"/>
      <w:outlineLvl w:val="9"/>
    </w:pPr>
    <w:rPr>
      <w:lang w:eastAsia="es-MX"/>
    </w:rPr>
  </w:style>
  <w:style w:type="paragraph" w:styleId="Textodeglobo">
    <w:name w:val="Balloon Text"/>
    <w:basedOn w:val="Normal"/>
    <w:link w:val="TextodegloboCar"/>
    <w:uiPriority w:val="99"/>
    <w:semiHidden/>
    <w:unhideWhenUsed/>
    <w:rsid w:val="008A5E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5EBB"/>
    <w:rPr>
      <w:rFonts w:ascii="Segoe UI" w:eastAsia="Times New Roman" w:hAnsi="Segoe UI" w:cs="Segoe UI"/>
      <w:sz w:val="18"/>
      <w:szCs w:val="18"/>
      <w:lang w:eastAsia="es-ES"/>
    </w:rPr>
  </w:style>
  <w:style w:type="paragraph" w:styleId="Sinespaciado">
    <w:name w:val="No Spacing"/>
    <w:uiPriority w:val="1"/>
    <w:qFormat/>
    <w:rsid w:val="00F07A01"/>
    <w:pPr>
      <w:suppressAutoHyphens/>
      <w:spacing w:after="200" w:line="1" w:lineRule="atLeast"/>
      <w:ind w:leftChars="-1" w:left="-1" w:hangingChars="1" w:hanging="1"/>
      <w:textDirection w:val="btLr"/>
      <w:textAlignment w:val="top"/>
      <w:outlineLvl w:val="0"/>
    </w:pPr>
    <w:rPr>
      <w:rFonts w:ascii="Arial" w:eastAsia="Arial" w:hAnsi="Arial" w:cs="Arial"/>
      <w:position w:val="-1"/>
      <w:sz w:val="20"/>
      <w:szCs w:val="20"/>
      <w:lang w:eastAsia="es-MX"/>
    </w:rPr>
  </w:style>
  <w:style w:type="paragraph" w:styleId="Textocomentario">
    <w:name w:val="annotation text"/>
    <w:basedOn w:val="Normal"/>
    <w:link w:val="TextocomentarioCar"/>
    <w:unhideWhenUsed/>
    <w:rsid w:val="00F07A01"/>
    <w:rPr>
      <w:sz w:val="20"/>
      <w:szCs w:val="20"/>
    </w:rPr>
  </w:style>
  <w:style w:type="character" w:customStyle="1" w:styleId="TextocomentarioCar">
    <w:name w:val="Texto comentario Car"/>
    <w:basedOn w:val="Fuentedeprrafopredeter"/>
    <w:link w:val="Textocomentario"/>
    <w:rsid w:val="00F07A01"/>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qFormat/>
    <w:rsid w:val="00F07A01"/>
    <w:pPr>
      <w:suppressAutoHyphens/>
      <w:spacing w:after="200" w:line="276" w:lineRule="auto"/>
      <w:ind w:leftChars="-1" w:left="-1" w:hangingChars="1" w:hanging="1"/>
      <w:textDirection w:val="btLr"/>
      <w:textAlignment w:val="top"/>
      <w:outlineLvl w:val="0"/>
    </w:pPr>
    <w:rPr>
      <w:rFonts w:ascii="Arial" w:eastAsia="Arial" w:hAnsi="Arial" w:cs="Arial"/>
      <w:b/>
      <w:bCs/>
      <w:position w:val="-1"/>
      <w:lang w:eastAsia="es-MX"/>
    </w:rPr>
  </w:style>
  <w:style w:type="character" w:customStyle="1" w:styleId="AsuntodelcomentarioCar">
    <w:name w:val="Asunto del comentario Car"/>
    <w:basedOn w:val="TextocomentarioCar"/>
    <w:link w:val="Asuntodelcomentario"/>
    <w:rsid w:val="00F07A01"/>
    <w:rPr>
      <w:rFonts w:ascii="Arial" w:eastAsia="Arial" w:hAnsi="Arial" w:cs="Arial"/>
      <w:b/>
      <w:bCs/>
      <w:position w:val="-1"/>
      <w:sz w:val="20"/>
      <w:szCs w:val="20"/>
      <w:lang w:eastAsia="es-MX"/>
    </w:rPr>
  </w:style>
  <w:style w:type="table" w:customStyle="1" w:styleId="9">
    <w:name w:val="9"/>
    <w:basedOn w:val="Tablanormal"/>
    <w:rsid w:val="00F07A01"/>
    <w:pPr>
      <w:spacing w:after="200" w:line="276" w:lineRule="auto"/>
    </w:pPr>
    <w:rPr>
      <w:rFonts w:ascii="Arial" w:eastAsia="Arial" w:hAnsi="Arial" w:cs="Arial"/>
      <w:sz w:val="20"/>
      <w:szCs w:val="20"/>
    </w:rPr>
    <w:tblPr>
      <w:tblStyleRowBandSize w:val="1"/>
      <w:tblStyleColBandSize w:val="1"/>
    </w:tblPr>
  </w:style>
  <w:style w:type="table" w:customStyle="1" w:styleId="7">
    <w:name w:val="7"/>
    <w:basedOn w:val="Tablanormal"/>
    <w:rsid w:val="00F07A01"/>
    <w:pPr>
      <w:spacing w:after="200" w:line="276" w:lineRule="auto"/>
    </w:pPr>
    <w:rPr>
      <w:rFonts w:ascii="Arial" w:eastAsia="Arial" w:hAnsi="Arial" w:cs="Arial"/>
      <w:sz w:val="20"/>
      <w:szCs w:val="20"/>
    </w:rPr>
    <w:tblPr>
      <w:tblStyleRowBandSize w:val="1"/>
      <w:tblStyleColBandSize w:val="1"/>
    </w:tblPr>
  </w:style>
  <w:style w:type="table" w:customStyle="1" w:styleId="4">
    <w:name w:val="4"/>
    <w:basedOn w:val="Tablanormal"/>
    <w:rsid w:val="00F07A01"/>
    <w:pPr>
      <w:spacing w:after="200" w:line="276" w:lineRule="auto"/>
    </w:pPr>
    <w:rPr>
      <w:rFonts w:ascii="Arial" w:eastAsia="Arial" w:hAnsi="Arial" w:cs="Arial"/>
      <w:sz w:val="20"/>
      <w:szCs w:val="20"/>
    </w:rPr>
    <w:tblPr>
      <w:tblStyleRowBandSize w:val="1"/>
      <w:tblStyleColBandSize w:val="1"/>
    </w:tblPr>
  </w:style>
  <w:style w:type="paragraph" w:styleId="TDC3">
    <w:name w:val="toc 3"/>
    <w:basedOn w:val="Normal"/>
    <w:next w:val="Normal"/>
    <w:autoRedefine/>
    <w:uiPriority w:val="39"/>
    <w:unhideWhenUsed/>
    <w:rsid w:val="000D0AC0"/>
    <w:pPr>
      <w:spacing w:after="100" w:line="259" w:lineRule="auto"/>
      <w:ind w:left="440"/>
    </w:pPr>
    <w:rPr>
      <w:rFonts w:asciiTheme="minorHAnsi" w:eastAsiaTheme="minorEastAsia" w:hAnsiTheme="minorHAnsi" w:cstheme="minorBidi"/>
      <w:sz w:val="22"/>
      <w:szCs w:val="22"/>
      <w:lang w:eastAsia="es-MX"/>
    </w:rPr>
  </w:style>
  <w:style w:type="paragraph" w:styleId="TDC4">
    <w:name w:val="toc 4"/>
    <w:basedOn w:val="Normal"/>
    <w:next w:val="Normal"/>
    <w:autoRedefine/>
    <w:uiPriority w:val="39"/>
    <w:unhideWhenUsed/>
    <w:rsid w:val="000D0AC0"/>
    <w:pPr>
      <w:spacing w:after="100" w:line="259" w:lineRule="auto"/>
      <w:ind w:left="660"/>
    </w:pPr>
    <w:rPr>
      <w:rFonts w:asciiTheme="minorHAnsi" w:eastAsiaTheme="minorEastAsia" w:hAnsiTheme="minorHAnsi" w:cstheme="minorBidi"/>
      <w:sz w:val="22"/>
      <w:szCs w:val="22"/>
      <w:lang w:eastAsia="es-MX"/>
    </w:rPr>
  </w:style>
  <w:style w:type="paragraph" w:styleId="TDC5">
    <w:name w:val="toc 5"/>
    <w:basedOn w:val="Normal"/>
    <w:next w:val="Normal"/>
    <w:autoRedefine/>
    <w:uiPriority w:val="39"/>
    <w:unhideWhenUsed/>
    <w:rsid w:val="000D0AC0"/>
    <w:pPr>
      <w:spacing w:after="100" w:line="259" w:lineRule="auto"/>
      <w:ind w:left="880"/>
    </w:pPr>
    <w:rPr>
      <w:rFonts w:asciiTheme="minorHAnsi" w:eastAsiaTheme="minorEastAsia" w:hAnsiTheme="minorHAnsi" w:cstheme="minorBidi"/>
      <w:sz w:val="22"/>
      <w:szCs w:val="22"/>
      <w:lang w:eastAsia="es-MX"/>
    </w:rPr>
  </w:style>
  <w:style w:type="paragraph" w:styleId="TDC6">
    <w:name w:val="toc 6"/>
    <w:basedOn w:val="Normal"/>
    <w:next w:val="Normal"/>
    <w:autoRedefine/>
    <w:uiPriority w:val="39"/>
    <w:unhideWhenUsed/>
    <w:rsid w:val="000D0AC0"/>
    <w:pPr>
      <w:spacing w:after="100" w:line="259" w:lineRule="auto"/>
      <w:ind w:left="1100"/>
    </w:pPr>
    <w:rPr>
      <w:rFonts w:asciiTheme="minorHAnsi" w:eastAsiaTheme="minorEastAsia" w:hAnsiTheme="minorHAnsi" w:cstheme="minorBidi"/>
      <w:sz w:val="22"/>
      <w:szCs w:val="22"/>
      <w:lang w:eastAsia="es-MX"/>
    </w:rPr>
  </w:style>
  <w:style w:type="paragraph" w:styleId="TDC7">
    <w:name w:val="toc 7"/>
    <w:basedOn w:val="Normal"/>
    <w:next w:val="Normal"/>
    <w:autoRedefine/>
    <w:uiPriority w:val="39"/>
    <w:unhideWhenUsed/>
    <w:rsid w:val="000D0AC0"/>
    <w:pPr>
      <w:spacing w:after="100" w:line="259" w:lineRule="auto"/>
      <w:ind w:left="1320"/>
    </w:pPr>
    <w:rPr>
      <w:rFonts w:asciiTheme="minorHAnsi" w:eastAsiaTheme="minorEastAsia" w:hAnsiTheme="minorHAnsi" w:cstheme="minorBidi"/>
      <w:sz w:val="22"/>
      <w:szCs w:val="22"/>
      <w:lang w:eastAsia="es-MX"/>
    </w:rPr>
  </w:style>
  <w:style w:type="paragraph" w:styleId="TDC8">
    <w:name w:val="toc 8"/>
    <w:basedOn w:val="Normal"/>
    <w:next w:val="Normal"/>
    <w:autoRedefine/>
    <w:uiPriority w:val="39"/>
    <w:unhideWhenUsed/>
    <w:rsid w:val="000D0AC0"/>
    <w:pPr>
      <w:spacing w:after="100" w:line="259" w:lineRule="auto"/>
      <w:ind w:left="1540"/>
    </w:pPr>
    <w:rPr>
      <w:rFonts w:asciiTheme="minorHAnsi" w:eastAsiaTheme="minorEastAsia" w:hAnsiTheme="minorHAnsi" w:cstheme="minorBidi"/>
      <w:sz w:val="22"/>
      <w:szCs w:val="22"/>
      <w:lang w:eastAsia="es-MX"/>
    </w:rPr>
  </w:style>
  <w:style w:type="paragraph" w:styleId="TDC9">
    <w:name w:val="toc 9"/>
    <w:basedOn w:val="Normal"/>
    <w:next w:val="Normal"/>
    <w:autoRedefine/>
    <w:uiPriority w:val="39"/>
    <w:unhideWhenUsed/>
    <w:rsid w:val="000D0AC0"/>
    <w:pPr>
      <w:spacing w:after="100" w:line="259" w:lineRule="auto"/>
      <w:ind w:left="1760"/>
    </w:pPr>
    <w:rPr>
      <w:rFonts w:asciiTheme="minorHAnsi" w:eastAsiaTheme="minorEastAsia" w:hAnsiTheme="minorHAnsi" w:cstheme="minorBidi"/>
      <w:sz w:val="22"/>
      <w:szCs w:val="22"/>
      <w:lang w:eastAsia="es-MX"/>
    </w:rPr>
  </w:style>
  <w:style w:type="character" w:customStyle="1" w:styleId="Mencinsinresolver1">
    <w:name w:val="Mención sin resolver1"/>
    <w:basedOn w:val="Fuentedeprrafopredeter"/>
    <w:uiPriority w:val="99"/>
    <w:semiHidden/>
    <w:unhideWhenUsed/>
    <w:rsid w:val="000D0AC0"/>
    <w:rPr>
      <w:color w:val="605E5C"/>
      <w:shd w:val="clear" w:color="auto" w:fill="E1DFDD"/>
    </w:rPr>
  </w:style>
  <w:style w:type="paragraph" w:styleId="Citadestacada">
    <w:name w:val="Intense Quote"/>
    <w:basedOn w:val="Normal"/>
    <w:next w:val="Normal"/>
    <w:link w:val="CitadestacadaCar"/>
    <w:uiPriority w:val="30"/>
    <w:qFormat/>
    <w:rsid w:val="00D25B4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D25B48"/>
    <w:rPr>
      <w:rFonts w:ascii="Times New Roman" w:eastAsia="Times New Roman" w:hAnsi="Times New Roman" w:cs="Times New Roman"/>
      <w:i/>
      <w:iCs/>
      <w:color w:val="4472C4" w:themeColor="accent1"/>
      <w:sz w:val="24"/>
      <w:szCs w:val="24"/>
      <w:lang w:eastAsia="es-ES"/>
    </w:rPr>
  </w:style>
  <w:style w:type="paragraph" w:styleId="Ttulo">
    <w:name w:val="Title"/>
    <w:basedOn w:val="Normal"/>
    <w:next w:val="Normal"/>
    <w:qFormat/>
    <w:rsid w:val="00624B66"/>
    <w:pPr>
      <w:spacing w:before="240" w:after="60"/>
      <w:jc w:val="center"/>
      <w:outlineLvl w:val="0"/>
    </w:pPr>
    <w:rPr>
      <w:rFonts w:ascii="Cambria" w:hAnsi="Cambria"/>
      <w:b/>
      <w:bCs/>
      <w:kern w:val="28"/>
      <w:sz w:val="32"/>
      <w:szCs w:val="32"/>
    </w:rPr>
  </w:style>
  <w:style w:type="character" w:customStyle="1" w:styleId="TtuloCar1">
    <w:name w:val="Título Car1"/>
    <w:basedOn w:val="Fuentedeprrafopredeter"/>
    <w:uiPriority w:val="10"/>
    <w:rsid w:val="00624B66"/>
    <w:rPr>
      <w:rFonts w:asciiTheme="majorHAnsi" w:eastAsiaTheme="majorEastAsia" w:hAnsiTheme="majorHAnsi" w:cstheme="majorBidi"/>
      <w:spacing w:val="-10"/>
      <w:kern w:val="28"/>
      <w:sz w:val="56"/>
      <w:szCs w:val="56"/>
      <w:lang w:eastAsia="es-ES"/>
    </w:rPr>
  </w:style>
  <w:style w:type="table" w:customStyle="1" w:styleId="11">
    <w:name w:val="11"/>
    <w:basedOn w:val="Tablanormal"/>
    <w:rsid w:val="00624B66"/>
    <w:pPr>
      <w:spacing w:after="200" w:line="276" w:lineRule="auto"/>
    </w:pPr>
    <w:rPr>
      <w:rFonts w:ascii="Arial" w:eastAsia="Arial" w:hAnsi="Arial" w:cs="Arial"/>
      <w:sz w:val="20"/>
      <w:szCs w:val="20"/>
    </w:rPr>
    <w:tblPr>
      <w:tblStyleRowBandSize w:val="1"/>
      <w:tblStyleColBandSize w:val="1"/>
    </w:tblPr>
  </w:style>
  <w:style w:type="paragraph" w:styleId="Textonotapie">
    <w:name w:val="footnote text"/>
    <w:basedOn w:val="Normal"/>
    <w:link w:val="TextonotapieCar"/>
    <w:uiPriority w:val="99"/>
    <w:semiHidden/>
    <w:unhideWhenUsed/>
    <w:rsid w:val="00746BB9"/>
    <w:rPr>
      <w:sz w:val="20"/>
      <w:szCs w:val="20"/>
    </w:rPr>
  </w:style>
  <w:style w:type="character" w:customStyle="1" w:styleId="TextonotapieCar">
    <w:name w:val="Texto nota pie Car"/>
    <w:basedOn w:val="Fuentedeprrafopredeter"/>
    <w:link w:val="Textonotapie"/>
    <w:uiPriority w:val="99"/>
    <w:semiHidden/>
    <w:rsid w:val="00746BB9"/>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semiHidden/>
    <w:unhideWhenUsed/>
    <w:rsid w:val="00746BB9"/>
    <w:rPr>
      <w:vertAlign w:val="superscript"/>
    </w:rPr>
  </w:style>
  <w:style w:type="character" w:styleId="Refdecomentario">
    <w:name w:val="annotation reference"/>
    <w:basedOn w:val="Fuentedeprrafopredeter"/>
    <w:uiPriority w:val="99"/>
    <w:semiHidden/>
    <w:unhideWhenUsed/>
    <w:rsid w:val="00520DF4"/>
    <w:rPr>
      <w:sz w:val="16"/>
      <w:szCs w:val="16"/>
    </w:rPr>
  </w:style>
  <w:style w:type="character" w:customStyle="1" w:styleId="reasIMSS">
    <w:name w:val="Áreas IMSS"/>
    <w:basedOn w:val="Fuentedeprrafopredeter"/>
    <w:uiPriority w:val="1"/>
    <w:rsid w:val="00436249"/>
    <w:rPr>
      <w:rFonts w:ascii="Arial Narrow" w:hAnsi="Arial Narrow"/>
      <w:b/>
      <w:sz w:val="22"/>
    </w:rPr>
  </w:style>
  <w:style w:type="paragraph" w:styleId="Revisin">
    <w:name w:val="Revision"/>
    <w:hidden/>
    <w:uiPriority w:val="99"/>
    <w:semiHidden/>
    <w:rsid w:val="00FF5208"/>
    <w:pPr>
      <w:spacing w:after="0"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A47432"/>
    <w:rPr>
      <w:color w:val="605E5C"/>
      <w:shd w:val="clear" w:color="auto" w:fill="E1DFDD"/>
    </w:rPr>
  </w:style>
  <w:style w:type="table" w:styleId="Tablanormal5">
    <w:name w:val="Plain Table 5"/>
    <w:basedOn w:val="Tablanormal"/>
    <w:uiPriority w:val="45"/>
    <w:rsid w:val="00055EA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C71F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D0365A"/>
    <w:pPr>
      <w:autoSpaceDE w:val="0"/>
      <w:autoSpaceDN w:val="0"/>
      <w:adjustRightInd w:val="0"/>
      <w:spacing w:after="0" w:line="240" w:lineRule="auto"/>
    </w:pPr>
    <w:rPr>
      <w:rFonts w:ascii="Times New Roman" w:hAnsi="Times New Roman" w:cs="Times New Roman"/>
      <w:color w:val="000000"/>
      <w:sz w:val="24"/>
      <w:szCs w:val="24"/>
    </w:rPr>
  </w:style>
  <w:style w:type="character" w:styleId="Textodelmarcadordeposicin">
    <w:name w:val="Placeholder Text"/>
    <w:basedOn w:val="Fuentedeprrafopredeter"/>
    <w:uiPriority w:val="99"/>
    <w:semiHidden/>
    <w:rsid w:val="005C3EF6"/>
    <w:rPr>
      <w:color w:val="808080"/>
    </w:rPr>
  </w:style>
  <w:style w:type="table" w:customStyle="1" w:styleId="Tablaconcuadrcula7concolores-nfasis61">
    <w:name w:val="Tabla con cuadrícula 7 con colores - Énfasis 61"/>
    <w:basedOn w:val="Tablanormal"/>
    <w:uiPriority w:val="52"/>
    <w:rsid w:val="00712F35"/>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788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liferay.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mss.gob.mx" TargetMode="External"/><Relationship Id="rId4" Type="http://schemas.openxmlformats.org/officeDocument/2006/relationships/settings" Target="settings.xml"/><Relationship Id="rId9" Type="http://schemas.openxmlformats.org/officeDocument/2006/relationships/hyperlink" Target="https://wikiguias.atencion.gob.mx/es/seguridad-de-la-informacion/estandar-tecnico-de-controles-minimos-de-seguridad-de-la-informacion"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DC81B8E2B194EE4B3EC3DEA9C57C35E"/>
        <w:category>
          <w:name w:val="General"/>
          <w:gallery w:val="placeholder"/>
        </w:category>
        <w:types>
          <w:type w:val="bbPlcHdr"/>
        </w:types>
        <w:behaviors>
          <w:behavior w:val="content"/>
        </w:behaviors>
        <w:guid w:val="{CAE986C4-C909-4489-A847-8A7C3DD02496}"/>
      </w:docPartPr>
      <w:docPartBody>
        <w:p w:rsidR="00B5584B" w:rsidRDefault="007E46BE" w:rsidP="007E46BE">
          <w:pPr>
            <w:pStyle w:val="1DC81B8E2B194EE4B3EC3DEA9C57C35E"/>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9C31904EF8044851BF800FDDF23B377D"/>
        <w:category>
          <w:name w:val="General"/>
          <w:gallery w:val="placeholder"/>
        </w:category>
        <w:types>
          <w:type w:val="bbPlcHdr"/>
        </w:types>
        <w:behaviors>
          <w:behavior w:val="content"/>
        </w:behaviors>
        <w:guid w:val="{881E69A4-66B5-4F0A-9B9B-0BEC5120E71B}"/>
      </w:docPartPr>
      <w:docPartBody>
        <w:p w:rsidR="00DE52F6" w:rsidRDefault="00DE52F6" w:rsidP="00DE52F6">
          <w:pPr>
            <w:pStyle w:val="9C31904EF8044851BF800FDDF23B377D"/>
          </w:pPr>
          <w:r w:rsidRPr="00580AF7">
            <w:rPr>
              <w:rStyle w:val="Textodelmarcadordeposicin"/>
            </w:rPr>
            <w:t>Click here to enter a date.</w:t>
          </w:r>
        </w:p>
      </w:docPartBody>
    </w:docPart>
    <w:docPart>
      <w:docPartPr>
        <w:name w:val="984913EFE0F7423A91C3436275A9C631"/>
        <w:category>
          <w:name w:val="General"/>
          <w:gallery w:val="placeholder"/>
        </w:category>
        <w:types>
          <w:type w:val="bbPlcHdr"/>
        </w:types>
        <w:behaviors>
          <w:behavior w:val="content"/>
        </w:behaviors>
        <w:guid w:val="{AA95A7BD-B2D9-49C9-9A1E-1A118627C9BD}"/>
      </w:docPartPr>
      <w:docPartBody>
        <w:p w:rsidR="00DE52F6" w:rsidRDefault="00DE52F6" w:rsidP="00DE52F6">
          <w:pPr>
            <w:pStyle w:val="984913EFE0F7423A91C3436275A9C631"/>
          </w:pPr>
          <w:r w:rsidRPr="00580AF7">
            <w:rPr>
              <w:rStyle w:val="Textodelmarcadordeposicin"/>
            </w:rPr>
            <w:t>Click here to enter a date.</w:t>
          </w:r>
        </w:p>
      </w:docPartBody>
    </w:docPart>
    <w:docPart>
      <w:docPartPr>
        <w:name w:val="A71B832A962841669A67B336D1FA4C98"/>
        <w:category>
          <w:name w:val="General"/>
          <w:gallery w:val="placeholder"/>
        </w:category>
        <w:types>
          <w:type w:val="bbPlcHdr"/>
        </w:types>
        <w:behaviors>
          <w:behavior w:val="content"/>
        </w:behaviors>
        <w:guid w:val="{493647B1-B07B-44D2-829C-1D0ED5488FD0}"/>
      </w:docPartPr>
      <w:docPartBody>
        <w:p w:rsidR="00DE52F6" w:rsidRDefault="00DE52F6" w:rsidP="00DE52F6">
          <w:pPr>
            <w:pStyle w:val="A71B832A962841669A67B336D1FA4C98"/>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ontserrat">
    <w:altName w:val="Calibri"/>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6BE"/>
    <w:rsid w:val="00013AD2"/>
    <w:rsid w:val="00077464"/>
    <w:rsid w:val="000A704B"/>
    <w:rsid w:val="000F6D0A"/>
    <w:rsid w:val="001A7804"/>
    <w:rsid w:val="001E681C"/>
    <w:rsid w:val="002338CF"/>
    <w:rsid w:val="002A7C70"/>
    <w:rsid w:val="00306A46"/>
    <w:rsid w:val="00323EB8"/>
    <w:rsid w:val="00393F99"/>
    <w:rsid w:val="003D08B4"/>
    <w:rsid w:val="003D18AC"/>
    <w:rsid w:val="003F6ED0"/>
    <w:rsid w:val="00452399"/>
    <w:rsid w:val="00486311"/>
    <w:rsid w:val="005506C1"/>
    <w:rsid w:val="0058255F"/>
    <w:rsid w:val="005B3ED3"/>
    <w:rsid w:val="0064635F"/>
    <w:rsid w:val="006B27D2"/>
    <w:rsid w:val="007E46BE"/>
    <w:rsid w:val="007F11B4"/>
    <w:rsid w:val="008319AF"/>
    <w:rsid w:val="008349B6"/>
    <w:rsid w:val="00836100"/>
    <w:rsid w:val="008426BF"/>
    <w:rsid w:val="00874292"/>
    <w:rsid w:val="008D5EDA"/>
    <w:rsid w:val="00942BF1"/>
    <w:rsid w:val="009B1324"/>
    <w:rsid w:val="00A14880"/>
    <w:rsid w:val="00A96D60"/>
    <w:rsid w:val="00AA3943"/>
    <w:rsid w:val="00AD501C"/>
    <w:rsid w:val="00AF4CAD"/>
    <w:rsid w:val="00AF5E79"/>
    <w:rsid w:val="00B12339"/>
    <w:rsid w:val="00B2269D"/>
    <w:rsid w:val="00B26B87"/>
    <w:rsid w:val="00B47344"/>
    <w:rsid w:val="00B5584B"/>
    <w:rsid w:val="00B664D7"/>
    <w:rsid w:val="00BD4A9C"/>
    <w:rsid w:val="00BF3D94"/>
    <w:rsid w:val="00C15703"/>
    <w:rsid w:val="00C52E6D"/>
    <w:rsid w:val="00DE52F6"/>
    <w:rsid w:val="00E11487"/>
    <w:rsid w:val="00E2044E"/>
    <w:rsid w:val="00E32497"/>
    <w:rsid w:val="00E52664"/>
    <w:rsid w:val="00E76005"/>
    <w:rsid w:val="00E80097"/>
    <w:rsid w:val="00E95B8E"/>
    <w:rsid w:val="00F076EB"/>
    <w:rsid w:val="00F84CBC"/>
    <w:rsid w:val="00FB0A8D"/>
    <w:rsid w:val="00FD3510"/>
    <w:rsid w:val="00FE6F94"/>
    <w:rsid w:val="00FF49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E52F6"/>
    <w:rPr>
      <w:color w:val="808080"/>
    </w:rPr>
  </w:style>
  <w:style w:type="paragraph" w:customStyle="1" w:styleId="1DC81B8E2B194EE4B3EC3DEA9C57C35E">
    <w:name w:val="1DC81B8E2B194EE4B3EC3DEA9C57C35E"/>
    <w:rsid w:val="007E46BE"/>
  </w:style>
  <w:style w:type="paragraph" w:customStyle="1" w:styleId="9C31904EF8044851BF800FDDF23B377D">
    <w:name w:val="9C31904EF8044851BF800FDDF23B377D"/>
    <w:rsid w:val="00DE52F6"/>
    <w:pPr>
      <w:spacing w:line="278" w:lineRule="auto"/>
    </w:pPr>
    <w:rPr>
      <w:sz w:val="24"/>
      <w:szCs w:val="24"/>
    </w:rPr>
  </w:style>
  <w:style w:type="paragraph" w:customStyle="1" w:styleId="984913EFE0F7423A91C3436275A9C631">
    <w:name w:val="984913EFE0F7423A91C3436275A9C631"/>
    <w:rsid w:val="00DE52F6"/>
    <w:pPr>
      <w:spacing w:line="278" w:lineRule="auto"/>
    </w:pPr>
    <w:rPr>
      <w:sz w:val="24"/>
      <w:szCs w:val="24"/>
    </w:rPr>
  </w:style>
  <w:style w:type="paragraph" w:customStyle="1" w:styleId="A71B832A962841669A67B336D1FA4C98">
    <w:name w:val="A71B832A962841669A67B336D1FA4C98"/>
    <w:rsid w:val="00DE52F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DC856-04AB-4B04-9200-170B876BC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18</Pages>
  <Words>5385</Words>
  <Characters>29619</Characters>
  <Application>Microsoft Office Word</Application>
  <DocSecurity>0</DocSecurity>
  <Lines>246</Lines>
  <Paragraphs>69</Paragraphs>
  <ScaleCrop>false</ScaleCrop>
  <HeadingPairs>
    <vt:vector size="4" baseType="variant">
      <vt:variant>
        <vt:lpstr>Título</vt:lpstr>
      </vt:variant>
      <vt:variant>
        <vt:i4>1</vt:i4>
      </vt:variant>
      <vt:variant>
        <vt:lpstr>Títulos</vt:lpstr>
      </vt:variant>
      <vt:variant>
        <vt:i4>31</vt:i4>
      </vt:variant>
    </vt:vector>
  </HeadingPairs>
  <TitlesOfParts>
    <vt:vector size="32" baseType="lpstr">
      <vt:lpstr/>
      <vt:lpstr>Objetivo del documento</vt:lpstr>
      <vt:lpstr>Vigencia de la contratación y ejercicio presupuestal que corresponda</vt:lpstr>
      <vt:lpstr>Nombre del proyecto</vt:lpstr>
      <vt:lpstr>Objetivo del proyecto</vt:lpstr>
      <vt:lpstr>Alcance del proyecto</vt:lpstr>
      <vt:lpstr>Servicios complementarios. (Horas/Ingeniero)</vt:lpstr>
      <vt:lpstr/>
      <vt:lpstr>Niveles de severidad servicio:</vt:lpstr>
      <vt:lpstr>Plazo de entrega del servicio, indicando en su caso, el calendario con programa </vt:lpstr>
      <vt:lpstr>Criterio de evaluación de proposiciones conforme a los estipulado por los artícu</vt:lpstr>
      <vt:lpstr>Licencias, permisos, registros, certificados o autorizaciones que debe cumplir o</vt:lpstr>
      <vt:lpstr>Documentación técnica necesaria como pueden ser: folletos, catálogos, fotografía</vt:lpstr>
      <vt:lpstr>Visitas a instalaciones institucionales.</vt:lpstr>
      <vt:lpstr>Si se requiere efectuar visitas a las instalaciones de los licitantes.</vt:lpstr>
      <vt:lpstr>Penas convencionales </vt:lpstr>
      <vt:lpstr>Deductivas </vt:lpstr>
      <vt:lpstr>Condiciones de pago</vt:lpstr>
      <vt:lpstr>Establecer los mecanismos de comprobación, supervisión y verificación de los ser</vt:lpstr>
      <vt:lpstr>En caso de que se solicite el otorgamiento de anticipo</vt:lpstr>
      <vt:lpstr>Aviso de privacidad.</vt:lpstr>
      <vt:lpstr>Garantía de cumplimiento </vt:lpstr>
      <vt:lpstr>Ejecución de la garantía de cumplimiento</vt:lpstr>
      <vt:lpstr>Tiempos de respuesta de soporte técnico. </vt:lpstr>
      <vt:lpstr>Especificaciones Técnicas del servicio de soporte técnico.</vt:lpstr>
      <vt:lpstr>Condiciones de aceptación</vt:lpstr>
      <vt:lpstr>Propiedad intelectual</vt:lpstr>
      <vt:lpstr>Mecanismos de control para la administración del contrato</vt:lpstr>
      <vt:lpstr>Mecanismos requeridos al proveedor para responder por defectos o vicios ocultos</vt:lpstr>
      <vt:lpstr>Seguro de Responsabilidad Civil </vt:lpstr>
      <vt:lpstr>Reuniones, conferencias, seminarios, cursos, capacitaciones, asambleas y, en gen</vt:lpstr>
      <vt:lpstr>Firmas</vt:lpstr>
    </vt:vector>
  </TitlesOfParts>
  <Company>Instituto Mexicano del Seguro Social</Company>
  <LinksUpToDate>false</LinksUpToDate>
  <CharactersWithSpaces>34935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JAMS</dc:creator>
  <cp:lastModifiedBy>Angelica Elena Sanchez Arabedo</cp:lastModifiedBy>
  <cp:revision>301</cp:revision>
  <cp:lastPrinted>2024-02-07T19:16:00Z</cp:lastPrinted>
  <dcterms:created xsi:type="dcterms:W3CDTF">2024-08-19T23:12:00Z</dcterms:created>
  <dcterms:modified xsi:type="dcterms:W3CDTF">2025-09-04T17:59:00Z</dcterms:modified>
</cp:coreProperties>
</file>